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089EB" w14:textId="3DBA3217" w:rsidR="00182597" w:rsidRPr="006B0856" w:rsidRDefault="003240A5" w:rsidP="006B0856">
      <w:pPr>
        <w:pStyle w:val="Heading2"/>
        <w:spacing w:line="480" w:lineRule="auto"/>
        <w:jc w:val="center"/>
        <w:rPr>
          <w:rFonts w:ascii="Calibri" w:hAnsi="Calibri" w:cs="Calibri"/>
          <w:sz w:val="36"/>
          <w:szCs w:val="36"/>
          <w:lang w:val="en-KE"/>
        </w:rPr>
      </w:pPr>
      <w:r w:rsidRPr="00182597">
        <w:rPr>
          <w:rFonts w:ascii="Calibri" w:hAnsi="Calibri" w:cs="Calibri"/>
          <w:sz w:val="36"/>
          <w:szCs w:val="36"/>
          <w:lang w:val="en-KE"/>
        </w:rPr>
        <w:t>AI Help Desk Readiness Checklist for Small Teams</w:t>
      </w:r>
    </w:p>
    <w:p w14:paraId="5CF081DA" w14:textId="0737E4A4" w:rsidR="00182597" w:rsidRPr="00575E4B" w:rsidRDefault="00575E4B" w:rsidP="006B0856">
      <w:pPr>
        <w:spacing w:line="480" w:lineRule="auto"/>
        <w:rPr>
          <w:rFonts w:ascii="Calibri" w:hAnsi="Calibri" w:cs="Calibri"/>
          <w:lang w:val="en-KE"/>
        </w:rPr>
      </w:pPr>
      <w:r w:rsidRPr="00575E4B">
        <w:rPr>
          <w:rFonts w:ascii="Calibri" w:hAnsi="Calibri" w:cs="Calibri"/>
          <w:lang w:val="en-KE"/>
        </w:rPr>
        <w:t>Use this checklist to assess whether your team has the processes, documentation, and resources needed for a successful AI help desk rollout.</w:t>
      </w:r>
    </w:p>
    <w:p w14:paraId="35EFA71F" w14:textId="0EB04DC1" w:rsidR="00091B09" w:rsidRPr="00182597" w:rsidRDefault="00091B09" w:rsidP="005B7B7B">
      <w:pPr>
        <w:pStyle w:val="Heading3"/>
        <w:spacing w:line="480" w:lineRule="auto"/>
        <w:rPr>
          <w:rFonts w:ascii="Calibri" w:hAnsi="Calibri" w:cs="Calibri"/>
          <w:sz w:val="32"/>
          <w:szCs w:val="32"/>
          <w:lang w:val="en-KE"/>
        </w:rPr>
      </w:pPr>
      <w:r w:rsidRPr="00182597">
        <w:rPr>
          <w:rFonts w:ascii="Calibri" w:hAnsi="Calibri" w:cs="Calibri"/>
          <w:sz w:val="32"/>
          <w:szCs w:val="32"/>
          <w:lang w:val="en-KE"/>
        </w:rPr>
        <w:t>Critical readiness gates</w:t>
      </w:r>
    </w:p>
    <w:p w14:paraId="45EB199E" w14:textId="77777777" w:rsidR="00091B09" w:rsidRPr="00091B09" w:rsidRDefault="00091B09" w:rsidP="00EC4A82">
      <w:p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Calibri" w:hAnsi="Calibri" w:cs="Calibri"/>
          <w:lang w:val="en-KE"/>
        </w:rPr>
        <w:t>Before enabling customer-facing AI workflows, ensure the following requirements are in place:</w:t>
      </w:r>
    </w:p>
    <w:p w14:paraId="06FE6649" w14:textId="240F2FFA" w:rsidR="00182597" w:rsidRPr="005B7B7B" w:rsidRDefault="00091B09" w:rsidP="00EC4A82">
      <w:p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Segoe UI Symbol" w:hAnsi="Segoe UI Symbol" w:cs="Segoe UI Symbol"/>
          <w:lang w:val="en-KE"/>
        </w:rPr>
        <w:t>☐</w:t>
      </w:r>
      <w:r w:rsidRPr="00091B09">
        <w:rPr>
          <w:rFonts w:ascii="Calibri" w:hAnsi="Calibri" w:cs="Calibri"/>
          <w:lang w:val="en-KE"/>
        </w:rPr>
        <w:t xml:space="preserve"> Approved knowledge sources are available and up to date.</w:t>
      </w:r>
      <w:r w:rsidRPr="00091B09">
        <w:rPr>
          <w:rFonts w:ascii="Calibri" w:hAnsi="Calibri" w:cs="Calibri"/>
          <w:lang w:val="en-KE"/>
        </w:rPr>
        <w:br/>
      </w:r>
      <w:r w:rsidRPr="00091B09">
        <w:rPr>
          <w:rFonts w:ascii="Segoe UI Symbol" w:hAnsi="Segoe UI Symbol" w:cs="Segoe UI Symbol"/>
          <w:lang w:val="en-KE"/>
        </w:rPr>
        <w:t>☐</w:t>
      </w:r>
      <w:r w:rsidRPr="00091B09">
        <w:rPr>
          <w:rFonts w:ascii="Calibri" w:hAnsi="Calibri" w:cs="Calibri"/>
          <w:lang w:val="en-KE"/>
        </w:rPr>
        <w:t xml:space="preserve"> Security and privacy requirements have been reviewed.</w:t>
      </w:r>
      <w:r w:rsidRPr="00091B09">
        <w:rPr>
          <w:rFonts w:ascii="Calibri" w:hAnsi="Calibri" w:cs="Calibri"/>
          <w:lang w:val="en-KE"/>
        </w:rPr>
        <w:br/>
      </w:r>
      <w:r w:rsidRPr="00091B09">
        <w:rPr>
          <w:rFonts w:ascii="Segoe UI Symbol" w:hAnsi="Segoe UI Symbol" w:cs="Segoe UI Symbol"/>
          <w:lang w:val="en-KE"/>
        </w:rPr>
        <w:t>☐</w:t>
      </w:r>
      <w:r w:rsidRPr="00091B09">
        <w:rPr>
          <w:rFonts w:ascii="Calibri" w:hAnsi="Calibri" w:cs="Calibri"/>
          <w:lang w:val="en-KE"/>
        </w:rPr>
        <w:t xml:space="preserve"> Human escalation and rollback procedures are documented.</w:t>
      </w:r>
      <w:r w:rsidRPr="00091B09">
        <w:rPr>
          <w:rFonts w:ascii="Calibri" w:hAnsi="Calibri" w:cs="Calibri"/>
          <w:lang w:val="en-KE"/>
        </w:rPr>
        <w:br/>
      </w:r>
      <w:r w:rsidRPr="00091B09">
        <w:rPr>
          <w:rFonts w:ascii="Segoe UI Symbol" w:hAnsi="Segoe UI Symbol" w:cs="Segoe UI Symbol"/>
          <w:lang w:val="en-KE"/>
        </w:rPr>
        <w:t>☐</w:t>
      </w:r>
      <w:r w:rsidRPr="00091B09">
        <w:rPr>
          <w:rFonts w:ascii="Calibri" w:hAnsi="Calibri" w:cs="Calibri"/>
          <w:lang w:val="en-KE"/>
        </w:rPr>
        <w:t xml:space="preserve"> </w:t>
      </w:r>
      <w:r w:rsidR="00227037">
        <w:rPr>
          <w:rFonts w:ascii="Calibri" w:hAnsi="Calibri" w:cs="Calibri"/>
          <w:lang w:val="en-KE"/>
        </w:rPr>
        <w:t xml:space="preserve">Clear </w:t>
      </w:r>
      <w:r w:rsidR="005634F6" w:rsidRPr="005634F6">
        <w:rPr>
          <w:rFonts w:ascii="Calibri" w:hAnsi="Calibri" w:cs="Calibri"/>
          <w:lang w:val="en-KE"/>
        </w:rPr>
        <w:t xml:space="preserve">support </w:t>
      </w:r>
      <w:r w:rsidR="00BD75B9">
        <w:rPr>
          <w:rFonts w:ascii="Calibri" w:hAnsi="Calibri" w:cs="Calibri"/>
          <w:lang w:val="en-KE"/>
        </w:rPr>
        <w:t xml:space="preserve">goals </w:t>
      </w:r>
      <w:r w:rsidR="005634F6" w:rsidRPr="005634F6">
        <w:rPr>
          <w:rFonts w:ascii="Calibri" w:hAnsi="Calibri" w:cs="Calibri"/>
          <w:lang w:val="en-KE"/>
        </w:rPr>
        <w:t xml:space="preserve">and success </w:t>
      </w:r>
      <w:r w:rsidR="00BD75B9" w:rsidRPr="005634F6">
        <w:rPr>
          <w:rFonts w:ascii="Calibri" w:hAnsi="Calibri" w:cs="Calibri"/>
          <w:lang w:val="en-KE"/>
        </w:rPr>
        <w:t xml:space="preserve">metrics </w:t>
      </w:r>
      <w:r w:rsidR="005634F6" w:rsidRPr="005634F6">
        <w:rPr>
          <w:rFonts w:ascii="Calibri" w:hAnsi="Calibri" w:cs="Calibri"/>
          <w:lang w:val="en-KE"/>
        </w:rPr>
        <w:t>have been defined.</w:t>
      </w:r>
      <w:r w:rsidRPr="00091B09">
        <w:rPr>
          <w:rFonts w:ascii="Calibri" w:hAnsi="Calibri" w:cs="Calibri"/>
          <w:lang w:val="en-KE"/>
        </w:rPr>
        <w:br/>
      </w:r>
      <w:r w:rsidRPr="00091B09">
        <w:rPr>
          <w:rFonts w:ascii="Segoe UI Symbol" w:hAnsi="Segoe UI Symbol" w:cs="Segoe UI Symbol"/>
          <w:lang w:val="en-KE"/>
        </w:rPr>
        <w:t>☐</w:t>
      </w:r>
      <w:r w:rsidRPr="00091B09">
        <w:rPr>
          <w:rFonts w:ascii="Calibri" w:hAnsi="Calibri" w:cs="Calibri"/>
          <w:lang w:val="en-KE"/>
        </w:rPr>
        <w:t xml:space="preserve"> A designated owner</w:t>
      </w:r>
      <w:r w:rsidR="009C6268">
        <w:rPr>
          <w:rFonts w:ascii="Calibri" w:hAnsi="Calibri" w:cs="Calibri"/>
          <w:lang w:val="en-KE"/>
        </w:rPr>
        <w:t xml:space="preserve"> </w:t>
      </w:r>
      <w:r w:rsidR="009C6268" w:rsidRPr="009C6268">
        <w:rPr>
          <w:rFonts w:ascii="Calibri" w:hAnsi="Calibri" w:cs="Calibri"/>
          <w:lang w:val="en-KE"/>
        </w:rPr>
        <w:t>has been assigned to monitor AI performance and review incidents.</w:t>
      </w:r>
    </w:p>
    <w:p w14:paraId="0070CD59" w14:textId="0CB1405A" w:rsidR="00091B09" w:rsidRDefault="00091B09" w:rsidP="005B7B7B">
      <w:p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Calibri" w:hAnsi="Calibri" w:cs="Calibri"/>
          <w:b/>
          <w:bCs/>
          <w:lang w:val="en-KE"/>
        </w:rPr>
        <w:t>Important:</w:t>
      </w:r>
      <w:r w:rsidRPr="00091B09">
        <w:rPr>
          <w:rFonts w:ascii="Calibri" w:hAnsi="Calibri" w:cs="Calibri"/>
          <w:lang w:val="en-KE"/>
        </w:rPr>
        <w:t xml:space="preserve"> If any of these critical requirements are missing, consider using AI in draft-only mode or internal testing before enabling customer-facing automation.</w:t>
      </w:r>
    </w:p>
    <w:p w14:paraId="6B3A94AB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65495119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58660037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24DBA31E" w14:textId="77777777" w:rsidR="00D9724C" w:rsidRDefault="00D9724C" w:rsidP="00091B09">
      <w:pPr>
        <w:rPr>
          <w:rFonts w:ascii="Calibri" w:hAnsi="Calibri" w:cs="Calibri"/>
          <w:lang w:val="en-KE"/>
        </w:rPr>
      </w:pPr>
    </w:p>
    <w:p w14:paraId="08489A76" w14:textId="77777777" w:rsidR="00EC4A82" w:rsidRDefault="00EC4A82" w:rsidP="00091B09">
      <w:pPr>
        <w:rPr>
          <w:rFonts w:ascii="Calibri" w:hAnsi="Calibri" w:cs="Calibri"/>
          <w:lang w:val="en-KE"/>
        </w:rPr>
      </w:pPr>
    </w:p>
    <w:p w14:paraId="3675A92F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1B418398" w14:textId="574469FF" w:rsidR="00AA5B90" w:rsidRDefault="00000000" w:rsidP="00091B09">
      <w:pPr>
        <w:rPr>
          <w:rFonts w:ascii="Calibri" w:hAnsi="Calibri" w:cs="Calibri"/>
          <w:lang w:val="en-KE"/>
        </w:rPr>
      </w:pPr>
      <w:r>
        <w:rPr>
          <w:rFonts w:ascii="Calibri" w:hAnsi="Calibri" w:cs="Calibri"/>
          <w:lang w:val="en-KE"/>
        </w:rPr>
        <w:pict w14:anchorId="24C5E73A">
          <v:rect id="_x0000_i1025" style="width:0;height:1.5pt" o:hralign="center" o:hrstd="t" o:hr="t" fillcolor="#a0a0a0" stroked="f"/>
        </w:pict>
      </w:r>
    </w:p>
    <w:p w14:paraId="254D6024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61490EBF" w14:textId="0892E89F" w:rsidR="00091B09" w:rsidRPr="00182597" w:rsidRDefault="00091B09" w:rsidP="00182597">
      <w:pPr>
        <w:pStyle w:val="Heading3"/>
        <w:rPr>
          <w:rFonts w:ascii="Calibri" w:hAnsi="Calibri" w:cs="Calibri"/>
          <w:sz w:val="32"/>
          <w:szCs w:val="32"/>
          <w:lang w:val="en-KE"/>
        </w:rPr>
      </w:pPr>
      <w:r w:rsidRPr="00182597">
        <w:rPr>
          <w:rFonts w:ascii="Calibri" w:hAnsi="Calibri" w:cs="Calibri"/>
          <w:sz w:val="32"/>
          <w:szCs w:val="32"/>
          <w:lang w:val="en-KE"/>
        </w:rPr>
        <w:lastRenderedPageBreak/>
        <w:t xml:space="preserve">Support </w:t>
      </w:r>
      <w:r w:rsidR="00CA1BCC" w:rsidRPr="00182597">
        <w:rPr>
          <w:rFonts w:ascii="Calibri" w:hAnsi="Calibri" w:cs="Calibri"/>
          <w:sz w:val="32"/>
          <w:szCs w:val="32"/>
          <w:lang w:val="en-KE"/>
        </w:rPr>
        <w:t>o</w:t>
      </w:r>
      <w:r w:rsidRPr="00182597">
        <w:rPr>
          <w:rFonts w:ascii="Calibri" w:hAnsi="Calibri" w:cs="Calibri"/>
          <w:sz w:val="32"/>
          <w:szCs w:val="32"/>
          <w:lang w:val="en-KE"/>
        </w:rPr>
        <w:t>perations</w:t>
      </w:r>
    </w:p>
    <w:p w14:paraId="03DA07EB" w14:textId="77777777" w:rsidR="00182597" w:rsidRPr="00182597" w:rsidRDefault="00182597" w:rsidP="00182597">
      <w:pPr>
        <w:rPr>
          <w:lang w:val="en-KE"/>
        </w:rPr>
      </w:pPr>
    </w:p>
    <w:tbl>
      <w:tblPr>
        <w:tblStyle w:val="TableGrid"/>
        <w:tblW w:w="10379" w:type="dxa"/>
        <w:jc w:val="center"/>
        <w:tblLayout w:type="fixed"/>
        <w:tblLook w:val="04A0" w:firstRow="1" w:lastRow="0" w:firstColumn="1" w:lastColumn="0" w:noHBand="0" w:noVBand="1"/>
      </w:tblPr>
      <w:tblGrid>
        <w:gridCol w:w="6655"/>
        <w:gridCol w:w="1533"/>
        <w:gridCol w:w="1106"/>
        <w:gridCol w:w="1085"/>
      </w:tblGrid>
      <w:tr w:rsidR="00091B09" w:rsidRPr="00091B09" w14:paraId="153EB7C7" w14:textId="77777777" w:rsidTr="00D25732">
        <w:trPr>
          <w:trHeight w:val="850"/>
          <w:jc w:val="center"/>
        </w:trPr>
        <w:tc>
          <w:tcPr>
            <w:tcW w:w="6655" w:type="dxa"/>
            <w:hideMark/>
          </w:tcPr>
          <w:p w14:paraId="4AC79328" w14:textId="15B12D61" w:rsidR="00091B09" w:rsidRPr="00091B09" w:rsidRDefault="00232BD6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>
              <w:rPr>
                <w:rFonts w:ascii="Calibri" w:hAnsi="Calibri" w:cs="Calibri"/>
                <w:b/>
                <w:bCs/>
                <w:lang w:val="en-KE"/>
              </w:rPr>
              <w:t>Readiness item</w:t>
            </w:r>
          </w:p>
        </w:tc>
        <w:tc>
          <w:tcPr>
            <w:tcW w:w="1533" w:type="dxa"/>
            <w:hideMark/>
          </w:tcPr>
          <w:p w14:paraId="656547FC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Status (0-2)</w:t>
            </w:r>
          </w:p>
        </w:tc>
        <w:tc>
          <w:tcPr>
            <w:tcW w:w="1106" w:type="dxa"/>
            <w:hideMark/>
          </w:tcPr>
          <w:p w14:paraId="7987824F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Evidence</w:t>
            </w:r>
          </w:p>
        </w:tc>
        <w:tc>
          <w:tcPr>
            <w:tcW w:w="1085" w:type="dxa"/>
            <w:hideMark/>
          </w:tcPr>
          <w:p w14:paraId="5E9F02E3" w14:textId="1DF898E9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 xml:space="preserve">Next </w:t>
            </w:r>
            <w:r w:rsidR="00F255BF">
              <w:rPr>
                <w:rFonts w:ascii="Calibri" w:hAnsi="Calibri" w:cs="Calibri"/>
                <w:b/>
                <w:bCs/>
                <w:lang w:val="en-KE"/>
              </w:rPr>
              <w:t>a</w:t>
            </w:r>
            <w:r w:rsidRPr="00091B09">
              <w:rPr>
                <w:rFonts w:ascii="Calibri" w:hAnsi="Calibri" w:cs="Calibri"/>
                <w:b/>
                <w:bCs/>
                <w:lang w:val="en-KE"/>
              </w:rPr>
              <w:t>ction</w:t>
            </w:r>
          </w:p>
        </w:tc>
      </w:tr>
      <w:tr w:rsidR="00091B09" w:rsidRPr="00091B09" w14:paraId="1AF201EC" w14:textId="77777777" w:rsidTr="00D25732">
        <w:trPr>
          <w:trHeight w:val="850"/>
          <w:jc w:val="center"/>
        </w:trPr>
        <w:tc>
          <w:tcPr>
            <w:tcW w:w="6655" w:type="dxa"/>
            <w:hideMark/>
          </w:tcPr>
          <w:p w14:paraId="221D03B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understand our monthly ticket volume and support workload.</w:t>
            </w:r>
          </w:p>
        </w:tc>
        <w:tc>
          <w:tcPr>
            <w:tcW w:w="1533" w:type="dxa"/>
            <w:hideMark/>
          </w:tcPr>
          <w:p w14:paraId="4E237232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06" w:type="dxa"/>
            <w:hideMark/>
          </w:tcPr>
          <w:p w14:paraId="40E0BA49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085" w:type="dxa"/>
            <w:hideMark/>
          </w:tcPr>
          <w:p w14:paraId="08575F5C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7E6FD38E" w14:textId="77777777" w:rsidTr="00D25732">
        <w:trPr>
          <w:trHeight w:val="850"/>
          <w:jc w:val="center"/>
        </w:trPr>
        <w:tc>
          <w:tcPr>
            <w:tcW w:w="6655" w:type="dxa"/>
            <w:hideMark/>
          </w:tcPr>
          <w:p w14:paraId="514088BC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have identified the biggest support bottlenecks and inefficiencies.</w:t>
            </w:r>
          </w:p>
        </w:tc>
        <w:tc>
          <w:tcPr>
            <w:tcW w:w="1533" w:type="dxa"/>
            <w:hideMark/>
          </w:tcPr>
          <w:p w14:paraId="33CA7182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06" w:type="dxa"/>
            <w:hideMark/>
          </w:tcPr>
          <w:p w14:paraId="7871609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085" w:type="dxa"/>
            <w:hideMark/>
          </w:tcPr>
          <w:p w14:paraId="30927A6F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342C1BA2" w14:textId="77777777" w:rsidTr="00D25732">
        <w:trPr>
          <w:trHeight w:val="840"/>
          <w:jc w:val="center"/>
        </w:trPr>
        <w:tc>
          <w:tcPr>
            <w:tcW w:w="6655" w:type="dxa"/>
            <w:hideMark/>
          </w:tcPr>
          <w:p w14:paraId="2313E99F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know which repetitive tasks consume the most agent time.</w:t>
            </w:r>
          </w:p>
        </w:tc>
        <w:tc>
          <w:tcPr>
            <w:tcW w:w="1533" w:type="dxa"/>
            <w:hideMark/>
          </w:tcPr>
          <w:p w14:paraId="4DF6362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06" w:type="dxa"/>
            <w:hideMark/>
          </w:tcPr>
          <w:p w14:paraId="798760C2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085" w:type="dxa"/>
            <w:hideMark/>
          </w:tcPr>
          <w:p w14:paraId="5997EB56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47B1CF02" w14:textId="77777777" w:rsidTr="00D25732">
        <w:trPr>
          <w:trHeight w:val="506"/>
          <w:jc w:val="center"/>
        </w:trPr>
        <w:tc>
          <w:tcPr>
            <w:tcW w:w="6655" w:type="dxa"/>
            <w:hideMark/>
          </w:tcPr>
          <w:p w14:paraId="1B2CE414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have clear support goals and success metrics.</w:t>
            </w:r>
          </w:p>
        </w:tc>
        <w:tc>
          <w:tcPr>
            <w:tcW w:w="1533" w:type="dxa"/>
            <w:hideMark/>
          </w:tcPr>
          <w:p w14:paraId="24369F0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06" w:type="dxa"/>
            <w:hideMark/>
          </w:tcPr>
          <w:p w14:paraId="5E7F4ECB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085" w:type="dxa"/>
            <w:hideMark/>
          </w:tcPr>
          <w:p w14:paraId="54FEA2A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</w:tbl>
    <w:p w14:paraId="70457469" w14:textId="77777777" w:rsidR="00182597" w:rsidRDefault="00182597" w:rsidP="00091B09">
      <w:pPr>
        <w:rPr>
          <w:rFonts w:ascii="Calibri" w:hAnsi="Calibri" w:cs="Calibri"/>
          <w:b/>
          <w:bCs/>
          <w:lang w:val="en-KE"/>
        </w:rPr>
      </w:pPr>
    </w:p>
    <w:p w14:paraId="2CC630C2" w14:textId="77777777" w:rsidR="0091123F" w:rsidRDefault="008A23A6" w:rsidP="005B7B7B">
      <w:pPr>
        <w:spacing w:line="480" w:lineRule="auto"/>
        <w:rPr>
          <w:rFonts w:ascii="Calibri" w:hAnsi="Calibri" w:cs="Calibri"/>
          <w:lang w:val="en-KE"/>
        </w:rPr>
      </w:pPr>
      <w:r w:rsidRPr="00182597">
        <w:rPr>
          <w:rFonts w:ascii="Calibri" w:hAnsi="Calibri" w:cs="Calibri"/>
          <w:b/>
          <w:bCs/>
          <w:lang w:val="en-KE"/>
        </w:rPr>
        <w:t xml:space="preserve">Support </w:t>
      </w:r>
      <w:r w:rsidR="00AA5B90" w:rsidRPr="00182597">
        <w:rPr>
          <w:rFonts w:ascii="Calibri" w:hAnsi="Calibri" w:cs="Calibri"/>
          <w:b/>
          <w:bCs/>
          <w:lang w:val="en-KE"/>
        </w:rPr>
        <w:t>operations</w:t>
      </w:r>
      <w:r w:rsidRPr="00182597">
        <w:rPr>
          <w:rFonts w:ascii="Calibri" w:hAnsi="Calibri" w:cs="Calibri"/>
          <w:b/>
          <w:bCs/>
          <w:lang w:val="en-KE"/>
        </w:rPr>
        <w:t xml:space="preserve"> score:</w:t>
      </w:r>
      <w:r w:rsidRPr="00D078CE">
        <w:rPr>
          <w:rFonts w:ascii="Calibri" w:hAnsi="Calibri" w:cs="Calibri"/>
          <w:lang w:val="en-KE"/>
        </w:rPr>
        <w:t xml:space="preserve"> ____ / </w:t>
      </w:r>
      <w:r w:rsidR="00440F5A">
        <w:rPr>
          <w:rFonts w:ascii="Calibri" w:hAnsi="Calibri" w:cs="Calibri"/>
          <w:lang w:val="en-KE"/>
        </w:rPr>
        <w:t>8</w:t>
      </w:r>
    </w:p>
    <w:p w14:paraId="57FF8AFF" w14:textId="78FF3BC9" w:rsidR="00AA5B90" w:rsidRPr="00182597" w:rsidRDefault="00000000" w:rsidP="005B7B7B">
      <w:pPr>
        <w:spacing w:line="480" w:lineRule="auto"/>
        <w:rPr>
          <w:rFonts w:ascii="Calibri" w:hAnsi="Calibri" w:cs="Calibri"/>
          <w:lang w:val="en-KE"/>
        </w:rPr>
      </w:pPr>
      <w:r>
        <w:rPr>
          <w:rFonts w:ascii="Calibri" w:hAnsi="Calibri" w:cs="Calibri"/>
          <w:lang w:val="en-KE"/>
        </w:rPr>
        <w:pict w14:anchorId="1E9C334A">
          <v:rect id="_x0000_i1026" style="width:0;height:1.5pt" o:hralign="center" o:hrstd="t" o:hr="t" fillcolor="#a0a0a0" stroked="f"/>
        </w:pict>
      </w:r>
    </w:p>
    <w:p w14:paraId="635AE897" w14:textId="73B73F2D" w:rsidR="00091B09" w:rsidRDefault="00091B09" w:rsidP="00182597">
      <w:pPr>
        <w:pStyle w:val="Heading3"/>
        <w:rPr>
          <w:rFonts w:ascii="Calibri" w:hAnsi="Calibri" w:cs="Calibri"/>
          <w:sz w:val="32"/>
          <w:szCs w:val="32"/>
          <w:lang w:val="en-KE"/>
        </w:rPr>
      </w:pPr>
      <w:r w:rsidRPr="00182597">
        <w:rPr>
          <w:rFonts w:ascii="Calibri" w:hAnsi="Calibri" w:cs="Calibri"/>
          <w:sz w:val="32"/>
          <w:szCs w:val="32"/>
          <w:lang w:val="en-KE"/>
        </w:rPr>
        <w:t xml:space="preserve">Knowledge </w:t>
      </w:r>
      <w:r w:rsidR="00CA1BCC" w:rsidRPr="00182597">
        <w:rPr>
          <w:rFonts w:ascii="Calibri" w:hAnsi="Calibri" w:cs="Calibri"/>
          <w:sz w:val="32"/>
          <w:szCs w:val="32"/>
          <w:lang w:val="en-KE"/>
        </w:rPr>
        <w:t>m</w:t>
      </w:r>
      <w:r w:rsidRPr="00182597">
        <w:rPr>
          <w:rFonts w:ascii="Calibri" w:hAnsi="Calibri" w:cs="Calibri"/>
          <w:sz w:val="32"/>
          <w:szCs w:val="32"/>
          <w:lang w:val="en-KE"/>
        </w:rPr>
        <w:t>anagement</w:t>
      </w:r>
    </w:p>
    <w:p w14:paraId="0853601A" w14:textId="77777777" w:rsidR="00182597" w:rsidRPr="00182597" w:rsidRDefault="00182597" w:rsidP="00182597">
      <w:pPr>
        <w:rPr>
          <w:lang w:val="en-K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182"/>
        <w:gridCol w:w="867"/>
        <w:gridCol w:w="1100"/>
        <w:gridCol w:w="867"/>
      </w:tblGrid>
      <w:tr w:rsidR="00091B09" w:rsidRPr="00091B09" w14:paraId="68B66EA0" w14:textId="77777777" w:rsidTr="00E50FDB">
        <w:trPr>
          <w:jc w:val="center"/>
        </w:trPr>
        <w:tc>
          <w:tcPr>
            <w:tcW w:w="6182" w:type="dxa"/>
            <w:hideMark/>
          </w:tcPr>
          <w:p w14:paraId="3199C2D8" w14:textId="2A1F6C3D" w:rsidR="00091B09" w:rsidRPr="00091B09" w:rsidRDefault="00232BD6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>
              <w:rPr>
                <w:rFonts w:ascii="Calibri" w:hAnsi="Calibri" w:cs="Calibri"/>
                <w:b/>
                <w:bCs/>
                <w:lang w:val="en-KE"/>
              </w:rPr>
              <w:t>Readiness item</w:t>
            </w:r>
          </w:p>
        </w:tc>
        <w:tc>
          <w:tcPr>
            <w:tcW w:w="0" w:type="auto"/>
            <w:hideMark/>
          </w:tcPr>
          <w:p w14:paraId="72D4B81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Status (0-2)</w:t>
            </w:r>
          </w:p>
        </w:tc>
        <w:tc>
          <w:tcPr>
            <w:tcW w:w="0" w:type="auto"/>
            <w:hideMark/>
          </w:tcPr>
          <w:p w14:paraId="65A6A869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Evidence</w:t>
            </w:r>
          </w:p>
        </w:tc>
        <w:tc>
          <w:tcPr>
            <w:tcW w:w="0" w:type="auto"/>
            <w:hideMark/>
          </w:tcPr>
          <w:p w14:paraId="4597B98F" w14:textId="3F26B6C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 xml:space="preserve">Next </w:t>
            </w:r>
            <w:r w:rsidR="00F255BF">
              <w:rPr>
                <w:rFonts w:ascii="Calibri" w:hAnsi="Calibri" w:cs="Calibri"/>
                <w:b/>
                <w:bCs/>
                <w:lang w:val="en-KE"/>
              </w:rPr>
              <w:t>a</w:t>
            </w:r>
            <w:r w:rsidRPr="00091B09">
              <w:rPr>
                <w:rFonts w:ascii="Calibri" w:hAnsi="Calibri" w:cs="Calibri"/>
                <w:b/>
                <w:bCs/>
                <w:lang w:val="en-KE"/>
              </w:rPr>
              <w:t>ction</w:t>
            </w:r>
          </w:p>
        </w:tc>
      </w:tr>
      <w:tr w:rsidR="00091B09" w:rsidRPr="00091B09" w14:paraId="79BE6EB1" w14:textId="77777777" w:rsidTr="00E50FDB">
        <w:trPr>
          <w:jc w:val="center"/>
        </w:trPr>
        <w:tc>
          <w:tcPr>
            <w:tcW w:w="6182" w:type="dxa"/>
            <w:hideMark/>
          </w:tcPr>
          <w:p w14:paraId="39BEDB7F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Our knowledge base is accurate and regularly updated.</w:t>
            </w:r>
          </w:p>
        </w:tc>
        <w:tc>
          <w:tcPr>
            <w:tcW w:w="0" w:type="auto"/>
            <w:hideMark/>
          </w:tcPr>
          <w:p w14:paraId="69F77C2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56624539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130674E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14F78188" w14:textId="77777777" w:rsidTr="00E50FDB">
        <w:trPr>
          <w:jc w:val="center"/>
        </w:trPr>
        <w:tc>
          <w:tcPr>
            <w:tcW w:w="6182" w:type="dxa"/>
            <w:hideMark/>
          </w:tcPr>
          <w:p w14:paraId="19A97AC8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Common customer questions are documented.</w:t>
            </w:r>
          </w:p>
        </w:tc>
        <w:tc>
          <w:tcPr>
            <w:tcW w:w="0" w:type="auto"/>
            <w:hideMark/>
          </w:tcPr>
          <w:p w14:paraId="15D8158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1DBE07AD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1E393D7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6EE52CA9" w14:textId="77777777" w:rsidTr="00E50FDB">
        <w:trPr>
          <w:jc w:val="center"/>
        </w:trPr>
        <w:tc>
          <w:tcPr>
            <w:tcW w:w="6182" w:type="dxa"/>
            <w:hideMark/>
          </w:tcPr>
          <w:p w14:paraId="7630F194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Knowledge articles are easy to search and navigate.</w:t>
            </w:r>
          </w:p>
        </w:tc>
        <w:tc>
          <w:tcPr>
            <w:tcW w:w="0" w:type="auto"/>
            <w:hideMark/>
          </w:tcPr>
          <w:p w14:paraId="4EB0BD4A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6D5AA9E7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4A3503F2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31EDEE31" w14:textId="77777777" w:rsidTr="00E50FDB">
        <w:trPr>
          <w:jc w:val="center"/>
        </w:trPr>
        <w:tc>
          <w:tcPr>
            <w:tcW w:w="6182" w:type="dxa"/>
            <w:hideMark/>
          </w:tcPr>
          <w:p w14:paraId="68EF2FC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have identified content gaps that need to be addressed.</w:t>
            </w:r>
          </w:p>
        </w:tc>
        <w:tc>
          <w:tcPr>
            <w:tcW w:w="0" w:type="auto"/>
            <w:hideMark/>
          </w:tcPr>
          <w:p w14:paraId="3B07C95E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34C4F537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02FFFF3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4EE58E41" w14:textId="77777777" w:rsidTr="00E50FDB">
        <w:trPr>
          <w:jc w:val="center"/>
        </w:trPr>
        <w:tc>
          <w:tcPr>
            <w:tcW w:w="6182" w:type="dxa"/>
            <w:hideMark/>
          </w:tcPr>
          <w:p w14:paraId="0FD79D28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Approved knowledge sources have been identified for AI responses.</w:t>
            </w:r>
          </w:p>
        </w:tc>
        <w:tc>
          <w:tcPr>
            <w:tcW w:w="0" w:type="auto"/>
            <w:hideMark/>
          </w:tcPr>
          <w:p w14:paraId="5DB4B95B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7937D03E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6D3CC1D9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</w:tbl>
    <w:p w14:paraId="7BEEDA01" w14:textId="77777777" w:rsidR="00182597" w:rsidRDefault="00182597" w:rsidP="00091B09">
      <w:pPr>
        <w:rPr>
          <w:rFonts w:ascii="Calibri" w:hAnsi="Calibri" w:cs="Calibri"/>
          <w:b/>
          <w:bCs/>
          <w:lang w:val="en-KE"/>
        </w:rPr>
      </w:pPr>
    </w:p>
    <w:p w14:paraId="3243251E" w14:textId="663E37C8" w:rsidR="00D078CE" w:rsidRPr="00D078CE" w:rsidRDefault="00D078CE" w:rsidP="00091B09">
      <w:pPr>
        <w:rPr>
          <w:rFonts w:ascii="Calibri" w:hAnsi="Calibri" w:cs="Calibri"/>
          <w:lang w:val="en-KE"/>
        </w:rPr>
      </w:pPr>
      <w:r w:rsidRPr="00182597">
        <w:rPr>
          <w:rFonts w:ascii="Calibri" w:hAnsi="Calibri" w:cs="Calibri"/>
          <w:b/>
          <w:bCs/>
          <w:lang w:val="en-KE"/>
        </w:rPr>
        <w:t>Knowledge management score:</w:t>
      </w:r>
      <w:r w:rsidRPr="00D078CE">
        <w:rPr>
          <w:rFonts w:ascii="Calibri" w:hAnsi="Calibri" w:cs="Calibri"/>
          <w:lang w:val="en-KE"/>
        </w:rPr>
        <w:t xml:space="preserve"> ____ / 10</w:t>
      </w:r>
    </w:p>
    <w:p w14:paraId="578F2728" w14:textId="7AB13E5E" w:rsidR="00091B09" w:rsidRPr="00091B09" w:rsidRDefault="00000000" w:rsidP="005B7B7B">
      <w:pPr>
        <w:spacing w:line="480" w:lineRule="auto"/>
        <w:rPr>
          <w:rFonts w:ascii="Calibri" w:hAnsi="Calibri" w:cs="Calibri"/>
          <w:lang w:val="en-KE"/>
        </w:rPr>
      </w:pPr>
      <w:r>
        <w:rPr>
          <w:rFonts w:ascii="Calibri" w:hAnsi="Calibri" w:cs="Calibri"/>
          <w:lang w:val="en-KE"/>
        </w:rPr>
        <w:pict w14:anchorId="69685E9E">
          <v:rect id="_x0000_i1027" style="width:0;height:1.5pt" o:hralign="center" o:hrstd="t" o:hr="t" fillcolor="#a0a0a0" stroked="f"/>
        </w:pict>
      </w:r>
    </w:p>
    <w:p w14:paraId="29DE17AD" w14:textId="410E4DC3" w:rsidR="00091B09" w:rsidRDefault="00091B09" w:rsidP="00182597">
      <w:pPr>
        <w:pStyle w:val="Heading3"/>
        <w:rPr>
          <w:rFonts w:ascii="Calibri" w:hAnsi="Calibri" w:cs="Calibri"/>
          <w:sz w:val="32"/>
          <w:szCs w:val="32"/>
          <w:lang w:val="en-KE"/>
        </w:rPr>
      </w:pPr>
      <w:r w:rsidRPr="00182597">
        <w:rPr>
          <w:rFonts w:ascii="Calibri" w:hAnsi="Calibri" w:cs="Calibri"/>
          <w:sz w:val="32"/>
          <w:szCs w:val="32"/>
          <w:lang w:val="en-KE"/>
        </w:rPr>
        <w:lastRenderedPageBreak/>
        <w:t xml:space="preserve">AI </w:t>
      </w:r>
      <w:r w:rsidR="00987A51" w:rsidRPr="00182597">
        <w:rPr>
          <w:rFonts w:ascii="Calibri" w:hAnsi="Calibri" w:cs="Calibri"/>
          <w:sz w:val="32"/>
          <w:szCs w:val="32"/>
          <w:lang w:val="en-KE"/>
        </w:rPr>
        <w:t>e</w:t>
      </w:r>
      <w:r w:rsidRPr="00182597">
        <w:rPr>
          <w:rFonts w:ascii="Calibri" w:hAnsi="Calibri" w:cs="Calibri"/>
          <w:sz w:val="32"/>
          <w:szCs w:val="32"/>
          <w:lang w:val="en-KE"/>
        </w:rPr>
        <w:t xml:space="preserve">valuation and </w:t>
      </w:r>
      <w:r w:rsidR="00987A51" w:rsidRPr="00182597">
        <w:rPr>
          <w:rFonts w:ascii="Calibri" w:hAnsi="Calibri" w:cs="Calibri"/>
          <w:sz w:val="32"/>
          <w:szCs w:val="32"/>
          <w:lang w:val="en-KE"/>
        </w:rPr>
        <w:t>g</w:t>
      </w:r>
      <w:r w:rsidRPr="00182597">
        <w:rPr>
          <w:rFonts w:ascii="Calibri" w:hAnsi="Calibri" w:cs="Calibri"/>
          <w:sz w:val="32"/>
          <w:szCs w:val="32"/>
          <w:lang w:val="en-KE"/>
        </w:rPr>
        <w:t>overnance</w:t>
      </w:r>
    </w:p>
    <w:p w14:paraId="3AD8D00E" w14:textId="77777777" w:rsidR="00182597" w:rsidRPr="00182597" w:rsidRDefault="00182597" w:rsidP="00182597">
      <w:pPr>
        <w:rPr>
          <w:lang w:val="en-K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47"/>
        <w:gridCol w:w="835"/>
        <w:gridCol w:w="1100"/>
        <w:gridCol w:w="834"/>
      </w:tblGrid>
      <w:tr w:rsidR="00091B09" w:rsidRPr="00091B09" w14:paraId="3831AB9A" w14:textId="77777777" w:rsidTr="00E50FDB">
        <w:trPr>
          <w:jc w:val="center"/>
        </w:trPr>
        <w:tc>
          <w:tcPr>
            <w:tcW w:w="6716" w:type="dxa"/>
            <w:hideMark/>
          </w:tcPr>
          <w:p w14:paraId="483F2223" w14:textId="49419129" w:rsidR="00091B09" w:rsidRPr="00091B09" w:rsidRDefault="00232BD6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>
              <w:rPr>
                <w:rFonts w:ascii="Calibri" w:hAnsi="Calibri" w:cs="Calibri"/>
                <w:b/>
                <w:bCs/>
                <w:lang w:val="en-KE"/>
              </w:rPr>
              <w:t>Readiness item</w:t>
            </w:r>
          </w:p>
        </w:tc>
        <w:tc>
          <w:tcPr>
            <w:tcW w:w="0" w:type="auto"/>
            <w:hideMark/>
          </w:tcPr>
          <w:p w14:paraId="390D6DD6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Status (0-2)</w:t>
            </w:r>
          </w:p>
        </w:tc>
        <w:tc>
          <w:tcPr>
            <w:tcW w:w="0" w:type="auto"/>
            <w:hideMark/>
          </w:tcPr>
          <w:p w14:paraId="533B6B68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Evidence</w:t>
            </w:r>
          </w:p>
        </w:tc>
        <w:tc>
          <w:tcPr>
            <w:tcW w:w="0" w:type="auto"/>
            <w:hideMark/>
          </w:tcPr>
          <w:p w14:paraId="29944542" w14:textId="394D04F9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 xml:space="preserve">Next </w:t>
            </w:r>
            <w:r w:rsidR="00F255BF">
              <w:rPr>
                <w:rFonts w:ascii="Calibri" w:hAnsi="Calibri" w:cs="Calibri"/>
                <w:b/>
                <w:bCs/>
                <w:lang w:val="en-KE"/>
              </w:rPr>
              <w:t>a</w:t>
            </w:r>
            <w:r w:rsidRPr="00091B09">
              <w:rPr>
                <w:rFonts w:ascii="Calibri" w:hAnsi="Calibri" w:cs="Calibri"/>
                <w:b/>
                <w:bCs/>
                <w:lang w:val="en-KE"/>
              </w:rPr>
              <w:t>ction</w:t>
            </w:r>
          </w:p>
        </w:tc>
      </w:tr>
      <w:tr w:rsidR="00091B09" w:rsidRPr="00091B09" w14:paraId="2EA91278" w14:textId="77777777" w:rsidTr="00E50FDB">
        <w:trPr>
          <w:jc w:val="center"/>
        </w:trPr>
        <w:tc>
          <w:tcPr>
            <w:tcW w:w="6716" w:type="dxa"/>
            <w:hideMark/>
          </w:tcPr>
          <w:p w14:paraId="6490F66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know which AI capabilities would deliver the most value.</w:t>
            </w:r>
          </w:p>
        </w:tc>
        <w:tc>
          <w:tcPr>
            <w:tcW w:w="0" w:type="auto"/>
            <w:hideMark/>
          </w:tcPr>
          <w:p w14:paraId="2848D35D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0CE14E6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3A88D6E6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6B3418AC" w14:textId="77777777" w:rsidTr="00E50FDB">
        <w:trPr>
          <w:jc w:val="center"/>
        </w:trPr>
        <w:tc>
          <w:tcPr>
            <w:tcW w:w="6716" w:type="dxa"/>
            <w:hideMark/>
          </w:tcPr>
          <w:p w14:paraId="2736421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have reviewed AI quality controls and approval workflows.</w:t>
            </w:r>
          </w:p>
        </w:tc>
        <w:tc>
          <w:tcPr>
            <w:tcW w:w="0" w:type="auto"/>
            <w:hideMark/>
          </w:tcPr>
          <w:p w14:paraId="679129B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46F948E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646E0148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1E615BEC" w14:textId="77777777" w:rsidTr="00E50FDB">
        <w:trPr>
          <w:jc w:val="center"/>
        </w:trPr>
        <w:tc>
          <w:tcPr>
            <w:tcW w:w="6716" w:type="dxa"/>
            <w:hideMark/>
          </w:tcPr>
          <w:p w14:paraId="48A35F71" w14:textId="7EDBC0AD" w:rsidR="003F125F" w:rsidRPr="003F125F" w:rsidRDefault="003F125F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182597">
              <w:rPr>
                <w:rFonts w:ascii="Calibri" w:hAnsi="Calibri" w:cs="Calibri"/>
                <w:lang w:val="en-KE"/>
              </w:rPr>
              <w:t>We have reviewed how customer data and personally identifiable information (PII) are collected, stored, and processed by the platform.</w:t>
            </w:r>
          </w:p>
        </w:tc>
        <w:tc>
          <w:tcPr>
            <w:tcW w:w="0" w:type="auto"/>
            <w:hideMark/>
          </w:tcPr>
          <w:p w14:paraId="3E914DB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675E386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24A66444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266D69F7" w14:textId="77777777" w:rsidTr="00E50FDB">
        <w:trPr>
          <w:jc w:val="center"/>
        </w:trPr>
        <w:tc>
          <w:tcPr>
            <w:tcW w:w="6716" w:type="dxa"/>
            <w:hideMark/>
          </w:tcPr>
          <w:p w14:paraId="181030B2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are comfortable with the platform's security and privacy controls.</w:t>
            </w:r>
          </w:p>
        </w:tc>
        <w:tc>
          <w:tcPr>
            <w:tcW w:w="0" w:type="auto"/>
            <w:hideMark/>
          </w:tcPr>
          <w:p w14:paraId="4028ECD6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7D12B537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51BEF94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62D3D7A2" w14:textId="77777777" w:rsidTr="00E50FDB">
        <w:trPr>
          <w:jc w:val="center"/>
        </w:trPr>
        <w:tc>
          <w:tcPr>
            <w:tcW w:w="6716" w:type="dxa"/>
            <w:hideMark/>
          </w:tcPr>
          <w:p w14:paraId="4E86EE6A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have reviewed data retention and AI training policies.</w:t>
            </w:r>
          </w:p>
        </w:tc>
        <w:tc>
          <w:tcPr>
            <w:tcW w:w="0" w:type="auto"/>
            <w:hideMark/>
          </w:tcPr>
          <w:p w14:paraId="29752F8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0FAC16EC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57F811E8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0D616A15" w14:textId="77777777" w:rsidTr="00E50FDB">
        <w:trPr>
          <w:jc w:val="center"/>
        </w:trPr>
        <w:tc>
          <w:tcPr>
            <w:tcW w:w="6716" w:type="dxa"/>
            <w:hideMark/>
          </w:tcPr>
          <w:p w14:paraId="7404405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Role-based permissions and audit logs are available.</w:t>
            </w:r>
          </w:p>
        </w:tc>
        <w:tc>
          <w:tcPr>
            <w:tcW w:w="0" w:type="auto"/>
            <w:hideMark/>
          </w:tcPr>
          <w:p w14:paraId="6224FEF4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4055BD1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34431AA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337D8178" w14:textId="77777777" w:rsidTr="00E50FDB">
        <w:trPr>
          <w:jc w:val="center"/>
        </w:trPr>
        <w:tc>
          <w:tcPr>
            <w:tcW w:w="6716" w:type="dxa"/>
            <w:hideMark/>
          </w:tcPr>
          <w:p w14:paraId="6D2F681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Human handoff and escalation rules are defined.</w:t>
            </w:r>
          </w:p>
        </w:tc>
        <w:tc>
          <w:tcPr>
            <w:tcW w:w="0" w:type="auto"/>
            <w:hideMark/>
          </w:tcPr>
          <w:p w14:paraId="4EB8361B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0C00933C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0D1D2E1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170895" w:rsidRPr="00091B09" w14:paraId="55B7D9B8" w14:textId="77777777" w:rsidTr="00E50FDB">
        <w:trPr>
          <w:trHeight w:val="731"/>
          <w:jc w:val="center"/>
        </w:trPr>
        <w:tc>
          <w:tcPr>
            <w:tcW w:w="6716" w:type="dxa"/>
          </w:tcPr>
          <w:p w14:paraId="3634D1C3" w14:textId="3EE214A2" w:rsidR="00170895" w:rsidRPr="00387D85" w:rsidRDefault="00387D85" w:rsidP="00091B09">
            <w:pPr>
              <w:rPr>
                <w:rFonts w:ascii="Calibri" w:hAnsi="Calibri" w:cs="Calibri"/>
                <w:lang w:val="en-KE"/>
              </w:rPr>
            </w:pPr>
            <w:r w:rsidRPr="00387D85">
              <w:rPr>
                <w:rFonts w:ascii="Calibri" w:hAnsi="Calibri" w:cs="Calibri"/>
                <w:lang w:val="en-KE"/>
              </w:rPr>
              <w:t>We have established whether and how customers will be informed when interacting with AI-powered support.</w:t>
            </w:r>
          </w:p>
        </w:tc>
        <w:tc>
          <w:tcPr>
            <w:tcW w:w="0" w:type="auto"/>
          </w:tcPr>
          <w:p w14:paraId="235FE7EE" w14:textId="77777777" w:rsidR="00170895" w:rsidRPr="00091B09" w:rsidRDefault="00170895" w:rsidP="00091B09">
            <w:pPr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</w:tcPr>
          <w:p w14:paraId="315150E1" w14:textId="77777777" w:rsidR="00170895" w:rsidRPr="00091B09" w:rsidRDefault="00170895" w:rsidP="00091B09">
            <w:pPr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</w:tcPr>
          <w:p w14:paraId="1798A327" w14:textId="77777777" w:rsidR="00170895" w:rsidRPr="00091B09" w:rsidRDefault="00170895" w:rsidP="00091B09">
            <w:pPr>
              <w:rPr>
                <w:rFonts w:ascii="Calibri" w:hAnsi="Calibri" w:cs="Calibri"/>
                <w:lang w:val="en-KE"/>
              </w:rPr>
            </w:pPr>
          </w:p>
        </w:tc>
      </w:tr>
    </w:tbl>
    <w:p w14:paraId="1DF0C8CA" w14:textId="77777777" w:rsidR="00182597" w:rsidRDefault="00182597" w:rsidP="005B7B7B">
      <w:pPr>
        <w:spacing w:line="480" w:lineRule="auto"/>
        <w:rPr>
          <w:rFonts w:ascii="Calibri" w:hAnsi="Calibri" w:cs="Calibri"/>
          <w:b/>
          <w:bCs/>
          <w:lang w:val="en-KE"/>
        </w:rPr>
      </w:pPr>
    </w:p>
    <w:p w14:paraId="54DFEFE7" w14:textId="05B3F846" w:rsidR="00AA5B90" w:rsidRDefault="006202CF" w:rsidP="005B7B7B">
      <w:pPr>
        <w:spacing w:line="480" w:lineRule="auto"/>
        <w:rPr>
          <w:rFonts w:ascii="Calibri" w:hAnsi="Calibri" w:cs="Calibri"/>
          <w:lang w:val="en-KE"/>
        </w:rPr>
      </w:pPr>
      <w:r w:rsidRPr="00182597">
        <w:rPr>
          <w:rFonts w:ascii="Calibri" w:hAnsi="Calibri" w:cs="Calibri"/>
          <w:b/>
          <w:bCs/>
          <w:lang w:val="en-KE"/>
        </w:rPr>
        <w:t>AI evalua</w:t>
      </w:r>
      <w:r w:rsidR="000519A3" w:rsidRPr="00182597">
        <w:rPr>
          <w:rFonts w:ascii="Calibri" w:hAnsi="Calibri" w:cs="Calibri"/>
          <w:b/>
          <w:bCs/>
          <w:lang w:val="en-KE"/>
        </w:rPr>
        <w:t>tion and governance</w:t>
      </w:r>
      <w:r w:rsidRPr="00182597">
        <w:rPr>
          <w:rFonts w:ascii="Calibri" w:hAnsi="Calibri" w:cs="Calibri"/>
          <w:b/>
          <w:bCs/>
          <w:lang w:val="en-KE"/>
        </w:rPr>
        <w:t xml:space="preserve"> score:</w:t>
      </w:r>
      <w:r w:rsidRPr="00D078CE">
        <w:rPr>
          <w:rFonts w:ascii="Calibri" w:hAnsi="Calibri" w:cs="Calibri"/>
          <w:lang w:val="en-KE"/>
        </w:rPr>
        <w:t xml:space="preserve"> ____ / 1</w:t>
      </w:r>
      <w:r w:rsidR="00440F5A">
        <w:rPr>
          <w:rFonts w:ascii="Calibri" w:hAnsi="Calibri" w:cs="Calibri"/>
          <w:lang w:val="en-KE"/>
        </w:rPr>
        <w:t>6</w:t>
      </w:r>
    </w:p>
    <w:p w14:paraId="661D82E7" w14:textId="6760DEAB" w:rsidR="00AA5B90" w:rsidRDefault="00000000" w:rsidP="005B7B7B">
      <w:pPr>
        <w:spacing w:line="480" w:lineRule="auto"/>
        <w:rPr>
          <w:rFonts w:ascii="Calibri" w:hAnsi="Calibri" w:cs="Calibri"/>
          <w:lang w:val="en-KE"/>
        </w:rPr>
      </w:pPr>
      <w:r>
        <w:rPr>
          <w:rFonts w:ascii="Calibri" w:hAnsi="Calibri" w:cs="Calibri"/>
          <w:lang w:val="en-KE"/>
        </w:rPr>
        <w:pict w14:anchorId="637B9038">
          <v:rect id="_x0000_i1028" style="width:0;height:1.5pt" o:hralign="center" o:hrstd="t" o:hr="t" fillcolor="#a0a0a0" stroked="f"/>
        </w:pict>
      </w:r>
    </w:p>
    <w:p w14:paraId="45AD9CBC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097A4BE5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38D08AD6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8ED8B08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54E2D2A0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43444D5A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0DCA804" w14:textId="49990AA9" w:rsidR="00091B09" w:rsidRPr="00091B09" w:rsidRDefault="00091B09" w:rsidP="00091B09">
      <w:pPr>
        <w:rPr>
          <w:rFonts w:ascii="Calibri" w:hAnsi="Calibri" w:cs="Calibri"/>
          <w:lang w:val="en-KE"/>
        </w:rPr>
      </w:pPr>
    </w:p>
    <w:p w14:paraId="5C268FF9" w14:textId="19918DF4" w:rsidR="00091B09" w:rsidRDefault="00091B09" w:rsidP="00182597">
      <w:pPr>
        <w:pStyle w:val="Heading3"/>
        <w:rPr>
          <w:rFonts w:ascii="Calibri" w:hAnsi="Calibri" w:cs="Calibri"/>
          <w:lang w:val="en-KE"/>
        </w:rPr>
      </w:pPr>
      <w:r w:rsidRPr="00182597">
        <w:rPr>
          <w:rFonts w:ascii="Calibri" w:hAnsi="Calibri" w:cs="Calibri"/>
          <w:lang w:val="en-KE"/>
        </w:rPr>
        <w:lastRenderedPageBreak/>
        <w:t xml:space="preserve">Implementation </w:t>
      </w:r>
      <w:r w:rsidR="00987A51" w:rsidRPr="00182597">
        <w:rPr>
          <w:rFonts w:ascii="Calibri" w:hAnsi="Calibri" w:cs="Calibri"/>
          <w:lang w:val="en-KE"/>
        </w:rPr>
        <w:t>r</w:t>
      </w:r>
      <w:r w:rsidRPr="00182597">
        <w:rPr>
          <w:rFonts w:ascii="Calibri" w:hAnsi="Calibri" w:cs="Calibri"/>
          <w:lang w:val="en-KE"/>
        </w:rPr>
        <w:t>eadiness</w:t>
      </w:r>
    </w:p>
    <w:p w14:paraId="6ED2C3E8" w14:textId="77777777" w:rsidR="00182597" w:rsidRPr="00182597" w:rsidRDefault="00182597" w:rsidP="00182597">
      <w:pPr>
        <w:rPr>
          <w:lang w:val="en-K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47"/>
        <w:gridCol w:w="835"/>
        <w:gridCol w:w="1100"/>
        <w:gridCol w:w="834"/>
      </w:tblGrid>
      <w:tr w:rsidR="00091B09" w:rsidRPr="00091B09" w14:paraId="5C6506DB" w14:textId="77777777" w:rsidTr="00D25732">
        <w:trPr>
          <w:jc w:val="center"/>
        </w:trPr>
        <w:tc>
          <w:tcPr>
            <w:tcW w:w="6605" w:type="dxa"/>
            <w:hideMark/>
          </w:tcPr>
          <w:p w14:paraId="4E6E1A4C" w14:textId="3FC9D1E3" w:rsidR="00091B09" w:rsidRPr="00091B09" w:rsidRDefault="00232BD6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>
              <w:rPr>
                <w:rFonts w:ascii="Calibri" w:hAnsi="Calibri" w:cs="Calibri"/>
                <w:b/>
                <w:bCs/>
                <w:lang w:val="en-KE"/>
              </w:rPr>
              <w:t>Readiness item</w:t>
            </w:r>
          </w:p>
        </w:tc>
        <w:tc>
          <w:tcPr>
            <w:tcW w:w="0" w:type="auto"/>
            <w:hideMark/>
          </w:tcPr>
          <w:p w14:paraId="70F3C374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Status (0-2)</w:t>
            </w:r>
          </w:p>
        </w:tc>
        <w:tc>
          <w:tcPr>
            <w:tcW w:w="0" w:type="auto"/>
            <w:hideMark/>
          </w:tcPr>
          <w:p w14:paraId="529E1DEB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Evidence</w:t>
            </w:r>
          </w:p>
        </w:tc>
        <w:tc>
          <w:tcPr>
            <w:tcW w:w="0" w:type="auto"/>
            <w:hideMark/>
          </w:tcPr>
          <w:p w14:paraId="16EEA60D" w14:textId="46A9E44D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 xml:space="preserve">Next </w:t>
            </w:r>
            <w:r w:rsidR="001F6E64">
              <w:rPr>
                <w:rFonts w:ascii="Calibri" w:hAnsi="Calibri" w:cs="Calibri"/>
                <w:b/>
                <w:bCs/>
                <w:lang w:val="en-KE"/>
              </w:rPr>
              <w:t>a</w:t>
            </w:r>
            <w:r w:rsidRPr="00091B09">
              <w:rPr>
                <w:rFonts w:ascii="Calibri" w:hAnsi="Calibri" w:cs="Calibri"/>
                <w:b/>
                <w:bCs/>
                <w:lang w:val="en-KE"/>
              </w:rPr>
              <w:t>ction</w:t>
            </w:r>
          </w:p>
        </w:tc>
      </w:tr>
      <w:tr w:rsidR="00091B09" w:rsidRPr="00091B09" w14:paraId="63488FEC" w14:textId="77777777" w:rsidTr="00D25732">
        <w:trPr>
          <w:jc w:val="center"/>
        </w:trPr>
        <w:tc>
          <w:tcPr>
            <w:tcW w:w="6605" w:type="dxa"/>
            <w:hideMark/>
          </w:tcPr>
          <w:p w14:paraId="2AC4DA0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have resources available for setup and testing.</w:t>
            </w:r>
          </w:p>
        </w:tc>
        <w:tc>
          <w:tcPr>
            <w:tcW w:w="0" w:type="auto"/>
            <w:hideMark/>
          </w:tcPr>
          <w:p w14:paraId="5CEBEEB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6230DB1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0751AC38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4D0630" w:rsidRPr="00091B09" w14:paraId="27AE9F53" w14:textId="77777777" w:rsidTr="00D25732">
        <w:trPr>
          <w:trHeight w:val="710"/>
          <w:jc w:val="center"/>
        </w:trPr>
        <w:tc>
          <w:tcPr>
            <w:tcW w:w="6605" w:type="dxa"/>
          </w:tcPr>
          <w:p w14:paraId="2F9DE02F" w14:textId="073EA442" w:rsidR="004D0630" w:rsidRPr="00540918" w:rsidRDefault="00540918" w:rsidP="00091B09">
            <w:pPr>
              <w:rPr>
                <w:rFonts w:ascii="Calibri" w:hAnsi="Calibri" w:cs="Calibri"/>
                <w:lang w:val="en-KE"/>
              </w:rPr>
            </w:pPr>
            <w:r w:rsidRPr="00182597">
              <w:rPr>
                <w:rFonts w:ascii="Calibri" w:hAnsi="Calibri" w:cs="Calibri"/>
                <w:lang w:val="en-KE"/>
              </w:rPr>
              <w:t>We have defined test cases to validate AI responses, routing, and workflow accuracy before deployment.</w:t>
            </w:r>
          </w:p>
        </w:tc>
        <w:tc>
          <w:tcPr>
            <w:tcW w:w="0" w:type="auto"/>
          </w:tcPr>
          <w:p w14:paraId="56AE4909" w14:textId="77777777" w:rsidR="004D0630" w:rsidRPr="00091B09" w:rsidRDefault="004D0630" w:rsidP="00091B09">
            <w:pPr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</w:tcPr>
          <w:p w14:paraId="7734AF90" w14:textId="77777777" w:rsidR="004D0630" w:rsidRPr="00091B09" w:rsidRDefault="004D0630" w:rsidP="00091B09">
            <w:pPr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</w:tcPr>
          <w:p w14:paraId="3B402A96" w14:textId="77777777" w:rsidR="004D0630" w:rsidRPr="00091B09" w:rsidRDefault="004D0630" w:rsidP="00091B09">
            <w:pPr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1857D92D" w14:textId="77777777" w:rsidTr="00D25732">
        <w:trPr>
          <w:jc w:val="center"/>
        </w:trPr>
        <w:tc>
          <w:tcPr>
            <w:tcW w:w="6605" w:type="dxa"/>
            <w:hideMark/>
          </w:tcPr>
          <w:p w14:paraId="71C637AF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Agents are prepared to learn new workflows.</w:t>
            </w:r>
          </w:p>
        </w:tc>
        <w:tc>
          <w:tcPr>
            <w:tcW w:w="0" w:type="auto"/>
            <w:hideMark/>
          </w:tcPr>
          <w:p w14:paraId="5C53247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7CA9E43B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1CA59BD4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1F504477" w14:textId="77777777" w:rsidTr="00D25732">
        <w:trPr>
          <w:jc w:val="center"/>
        </w:trPr>
        <w:tc>
          <w:tcPr>
            <w:tcW w:w="6605" w:type="dxa"/>
            <w:hideMark/>
          </w:tcPr>
          <w:p w14:paraId="7D335FEC" w14:textId="64CFF838" w:rsidR="00540918" w:rsidRPr="00540918" w:rsidRDefault="00540918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182597">
              <w:rPr>
                <w:rFonts w:ascii="Calibri" w:hAnsi="Calibri" w:cs="Calibri"/>
                <w:lang w:val="en-KE"/>
              </w:rPr>
              <w:t>We are tracking reopened tickets and incorrect AI responses as part of ongoing quality monitoring.</w:t>
            </w:r>
          </w:p>
        </w:tc>
        <w:tc>
          <w:tcPr>
            <w:tcW w:w="0" w:type="auto"/>
            <w:hideMark/>
          </w:tcPr>
          <w:p w14:paraId="36F3D30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42F280FD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6C4B4984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24D74942" w14:textId="77777777" w:rsidTr="00D25732">
        <w:trPr>
          <w:jc w:val="center"/>
        </w:trPr>
        <w:tc>
          <w:tcPr>
            <w:tcW w:w="6605" w:type="dxa"/>
            <w:hideMark/>
          </w:tcPr>
          <w:p w14:paraId="655F5847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can monitor and improve AI outputs over time.</w:t>
            </w:r>
          </w:p>
        </w:tc>
        <w:tc>
          <w:tcPr>
            <w:tcW w:w="0" w:type="auto"/>
            <w:hideMark/>
          </w:tcPr>
          <w:p w14:paraId="15CA8DD6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16B00FC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7B591DC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19550B29" w14:textId="77777777" w:rsidTr="00D25732">
        <w:trPr>
          <w:jc w:val="center"/>
        </w:trPr>
        <w:tc>
          <w:tcPr>
            <w:tcW w:w="6605" w:type="dxa"/>
            <w:hideMark/>
          </w:tcPr>
          <w:p w14:paraId="72224237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Confidence thresholds and acceptance criteria have been defined.</w:t>
            </w:r>
          </w:p>
        </w:tc>
        <w:tc>
          <w:tcPr>
            <w:tcW w:w="0" w:type="auto"/>
            <w:hideMark/>
          </w:tcPr>
          <w:p w14:paraId="27531EA2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3ACB00FF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18F20FCE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2AC76CA9" w14:textId="77777777" w:rsidTr="00D25732">
        <w:trPr>
          <w:jc w:val="center"/>
        </w:trPr>
        <w:tc>
          <w:tcPr>
            <w:tcW w:w="6605" w:type="dxa"/>
            <w:hideMark/>
          </w:tcPr>
          <w:p w14:paraId="6E99D5A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Rollback procedures have been documented.</w:t>
            </w:r>
          </w:p>
        </w:tc>
        <w:tc>
          <w:tcPr>
            <w:tcW w:w="0" w:type="auto"/>
            <w:hideMark/>
          </w:tcPr>
          <w:p w14:paraId="1EA60C29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632D460D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5AE553A9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08C2340E" w14:textId="77777777" w:rsidTr="00D25732">
        <w:trPr>
          <w:jc w:val="center"/>
        </w:trPr>
        <w:tc>
          <w:tcPr>
            <w:tcW w:w="6605" w:type="dxa"/>
            <w:hideMark/>
          </w:tcPr>
          <w:p w14:paraId="3FA0694F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A pilot owner and review cadence have been assigned.</w:t>
            </w:r>
          </w:p>
        </w:tc>
        <w:tc>
          <w:tcPr>
            <w:tcW w:w="0" w:type="auto"/>
            <w:hideMark/>
          </w:tcPr>
          <w:p w14:paraId="07F4D458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5682E2DF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0" w:type="auto"/>
            <w:hideMark/>
          </w:tcPr>
          <w:p w14:paraId="764679F9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</w:tbl>
    <w:p w14:paraId="2D685158" w14:textId="77777777" w:rsidR="00182597" w:rsidRDefault="00182597" w:rsidP="00091B09">
      <w:pPr>
        <w:rPr>
          <w:rFonts w:ascii="Calibri" w:hAnsi="Calibri" w:cs="Calibri"/>
          <w:b/>
          <w:bCs/>
          <w:lang w:val="en-KE"/>
        </w:rPr>
      </w:pPr>
    </w:p>
    <w:p w14:paraId="3D516F9B" w14:textId="0183E832" w:rsidR="00AA5B90" w:rsidRDefault="000519A3" w:rsidP="00091B09">
      <w:pPr>
        <w:rPr>
          <w:rFonts w:ascii="Calibri" w:hAnsi="Calibri" w:cs="Calibri"/>
          <w:lang w:val="en-KE"/>
        </w:rPr>
      </w:pPr>
      <w:r w:rsidRPr="00182597">
        <w:rPr>
          <w:rFonts w:ascii="Calibri" w:hAnsi="Calibri" w:cs="Calibri"/>
          <w:b/>
          <w:bCs/>
          <w:lang w:val="en-KE"/>
        </w:rPr>
        <w:t>Implementation readiness score:</w:t>
      </w:r>
      <w:r w:rsidRPr="00D078CE">
        <w:rPr>
          <w:rFonts w:ascii="Calibri" w:hAnsi="Calibri" w:cs="Calibri"/>
          <w:lang w:val="en-KE"/>
        </w:rPr>
        <w:t xml:space="preserve"> ____ / </w:t>
      </w:r>
      <w:r w:rsidR="00440F5A">
        <w:rPr>
          <w:rFonts w:ascii="Calibri" w:hAnsi="Calibri" w:cs="Calibri"/>
          <w:lang w:val="en-KE"/>
        </w:rPr>
        <w:t>16</w:t>
      </w:r>
    </w:p>
    <w:p w14:paraId="376FE16C" w14:textId="77777777" w:rsidR="00D9724C" w:rsidRDefault="00D9724C" w:rsidP="00091B09">
      <w:pPr>
        <w:rPr>
          <w:rFonts w:ascii="Calibri" w:hAnsi="Calibri" w:cs="Calibri"/>
          <w:lang w:val="en-KE"/>
        </w:rPr>
      </w:pPr>
    </w:p>
    <w:p w14:paraId="3F43427A" w14:textId="77777777" w:rsidR="00D9724C" w:rsidRDefault="00D9724C" w:rsidP="00091B09">
      <w:pPr>
        <w:rPr>
          <w:rFonts w:ascii="Calibri" w:hAnsi="Calibri" w:cs="Calibri"/>
          <w:lang w:val="en-KE"/>
        </w:rPr>
      </w:pPr>
    </w:p>
    <w:p w14:paraId="2B5ABD5A" w14:textId="66DC40D6" w:rsidR="00182597" w:rsidRDefault="00000000" w:rsidP="00091B09">
      <w:pPr>
        <w:rPr>
          <w:rFonts w:ascii="Calibri" w:hAnsi="Calibri" w:cs="Calibri"/>
          <w:lang w:val="en-KE"/>
        </w:rPr>
      </w:pPr>
      <w:r>
        <w:rPr>
          <w:rFonts w:ascii="Calibri" w:hAnsi="Calibri" w:cs="Calibri"/>
          <w:lang w:val="en-KE"/>
        </w:rPr>
        <w:pict w14:anchorId="531EFCFC">
          <v:rect id="_x0000_i1029" style="width:0;height:1.5pt" o:hralign="center" o:hrstd="t" o:hr="t" fillcolor="#a0a0a0" stroked="f"/>
        </w:pict>
      </w:r>
    </w:p>
    <w:p w14:paraId="0731DD35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6FA0D358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414B925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B8691E1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20C551B7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05E97C41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6088908E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3B959407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2FB890A9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2F3ECF43" w14:textId="00D18012" w:rsidR="00091B09" w:rsidRDefault="00091B09" w:rsidP="00182597">
      <w:pPr>
        <w:pStyle w:val="Heading3"/>
        <w:rPr>
          <w:rFonts w:ascii="Calibri" w:hAnsi="Calibri" w:cs="Calibri"/>
          <w:sz w:val="32"/>
          <w:szCs w:val="32"/>
          <w:lang w:val="en-KE"/>
        </w:rPr>
      </w:pPr>
      <w:r w:rsidRPr="00182597">
        <w:rPr>
          <w:rFonts w:ascii="Calibri" w:hAnsi="Calibri" w:cs="Calibri"/>
          <w:sz w:val="32"/>
          <w:szCs w:val="32"/>
          <w:lang w:val="en-KE"/>
        </w:rPr>
        <w:lastRenderedPageBreak/>
        <w:t xml:space="preserve">Budget and </w:t>
      </w:r>
      <w:r w:rsidR="0097623B" w:rsidRPr="00182597">
        <w:rPr>
          <w:rFonts w:ascii="Calibri" w:hAnsi="Calibri" w:cs="Calibri"/>
          <w:sz w:val="32"/>
          <w:szCs w:val="32"/>
          <w:lang w:val="en-KE"/>
        </w:rPr>
        <w:t>g</w:t>
      </w:r>
      <w:r w:rsidRPr="00182597">
        <w:rPr>
          <w:rFonts w:ascii="Calibri" w:hAnsi="Calibri" w:cs="Calibri"/>
          <w:sz w:val="32"/>
          <w:szCs w:val="32"/>
          <w:lang w:val="en-KE"/>
        </w:rPr>
        <w:t>rowth</w:t>
      </w:r>
    </w:p>
    <w:p w14:paraId="03466ADA" w14:textId="77777777" w:rsidR="00182597" w:rsidRPr="00182597" w:rsidRDefault="00182597" w:rsidP="00182597">
      <w:pPr>
        <w:rPr>
          <w:lang w:val="en-KE"/>
        </w:rPr>
      </w:pPr>
    </w:p>
    <w:tbl>
      <w:tblPr>
        <w:tblStyle w:val="TableGrid"/>
        <w:tblW w:w="10331" w:type="dxa"/>
        <w:jc w:val="center"/>
        <w:tblLayout w:type="fixed"/>
        <w:tblLook w:val="04A0" w:firstRow="1" w:lastRow="0" w:firstColumn="1" w:lastColumn="0" w:noHBand="0" w:noVBand="1"/>
      </w:tblPr>
      <w:tblGrid>
        <w:gridCol w:w="6606"/>
        <w:gridCol w:w="1475"/>
        <w:gridCol w:w="1134"/>
        <w:gridCol w:w="1116"/>
      </w:tblGrid>
      <w:tr w:rsidR="00091B09" w:rsidRPr="00091B09" w14:paraId="037B4E7E" w14:textId="77777777" w:rsidTr="00CD3DD7">
        <w:trPr>
          <w:trHeight w:val="851"/>
          <w:jc w:val="center"/>
        </w:trPr>
        <w:tc>
          <w:tcPr>
            <w:tcW w:w="6606" w:type="dxa"/>
            <w:hideMark/>
          </w:tcPr>
          <w:p w14:paraId="17A20041" w14:textId="2ECE421B" w:rsidR="00091B09" w:rsidRPr="00091B09" w:rsidRDefault="00232BD6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>
              <w:rPr>
                <w:rFonts w:ascii="Calibri" w:hAnsi="Calibri" w:cs="Calibri"/>
                <w:b/>
                <w:bCs/>
                <w:lang w:val="en-KE"/>
              </w:rPr>
              <w:t>Readiness item</w:t>
            </w:r>
          </w:p>
        </w:tc>
        <w:tc>
          <w:tcPr>
            <w:tcW w:w="1475" w:type="dxa"/>
            <w:hideMark/>
          </w:tcPr>
          <w:p w14:paraId="3CF078F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Status (0-2)</w:t>
            </w:r>
          </w:p>
        </w:tc>
        <w:tc>
          <w:tcPr>
            <w:tcW w:w="1134" w:type="dxa"/>
            <w:hideMark/>
          </w:tcPr>
          <w:p w14:paraId="705D2372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>Evidence</w:t>
            </w:r>
          </w:p>
        </w:tc>
        <w:tc>
          <w:tcPr>
            <w:tcW w:w="1116" w:type="dxa"/>
            <w:hideMark/>
          </w:tcPr>
          <w:p w14:paraId="4025C174" w14:textId="4268EBE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b/>
                <w:bCs/>
                <w:lang w:val="en-KE"/>
              </w:rPr>
            </w:pPr>
            <w:r w:rsidRPr="00091B09">
              <w:rPr>
                <w:rFonts w:ascii="Calibri" w:hAnsi="Calibri" w:cs="Calibri"/>
                <w:b/>
                <w:bCs/>
                <w:lang w:val="en-KE"/>
              </w:rPr>
              <w:t xml:space="preserve">Next </w:t>
            </w:r>
            <w:r w:rsidR="001F6E64">
              <w:rPr>
                <w:rFonts w:ascii="Calibri" w:hAnsi="Calibri" w:cs="Calibri"/>
                <w:b/>
                <w:bCs/>
                <w:lang w:val="en-KE"/>
              </w:rPr>
              <w:t>a</w:t>
            </w:r>
            <w:r w:rsidRPr="00091B09">
              <w:rPr>
                <w:rFonts w:ascii="Calibri" w:hAnsi="Calibri" w:cs="Calibri"/>
                <w:b/>
                <w:bCs/>
                <w:lang w:val="en-KE"/>
              </w:rPr>
              <w:t>ction</w:t>
            </w:r>
          </w:p>
        </w:tc>
      </w:tr>
      <w:tr w:rsidR="00091B09" w:rsidRPr="00091B09" w14:paraId="49931279" w14:textId="77777777" w:rsidTr="00CD3DD7">
        <w:trPr>
          <w:trHeight w:val="506"/>
          <w:jc w:val="center"/>
        </w:trPr>
        <w:tc>
          <w:tcPr>
            <w:tcW w:w="6606" w:type="dxa"/>
            <w:hideMark/>
          </w:tcPr>
          <w:p w14:paraId="2C7EF8F6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understand the total cost of ownership.</w:t>
            </w:r>
          </w:p>
        </w:tc>
        <w:tc>
          <w:tcPr>
            <w:tcW w:w="1475" w:type="dxa"/>
            <w:hideMark/>
          </w:tcPr>
          <w:p w14:paraId="1E21D042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34" w:type="dxa"/>
            <w:hideMark/>
          </w:tcPr>
          <w:p w14:paraId="123F341E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16" w:type="dxa"/>
            <w:hideMark/>
          </w:tcPr>
          <w:p w14:paraId="1DBF28F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31A45DED" w14:textId="77777777" w:rsidTr="00CD3DD7">
        <w:trPr>
          <w:trHeight w:val="506"/>
          <w:jc w:val="center"/>
        </w:trPr>
        <w:tc>
          <w:tcPr>
            <w:tcW w:w="6606" w:type="dxa"/>
            <w:hideMark/>
          </w:tcPr>
          <w:p w14:paraId="2A38932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We have reviewed AI usage limits and pricing policies.</w:t>
            </w:r>
          </w:p>
        </w:tc>
        <w:tc>
          <w:tcPr>
            <w:tcW w:w="1475" w:type="dxa"/>
            <w:hideMark/>
          </w:tcPr>
          <w:p w14:paraId="57715DC3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34" w:type="dxa"/>
            <w:hideMark/>
          </w:tcPr>
          <w:p w14:paraId="3326D696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16" w:type="dxa"/>
            <w:hideMark/>
          </w:tcPr>
          <w:p w14:paraId="7402FCAD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5561CD6D" w14:textId="77777777" w:rsidTr="00CD3DD7">
        <w:trPr>
          <w:trHeight w:val="851"/>
          <w:jc w:val="center"/>
        </w:trPr>
        <w:tc>
          <w:tcPr>
            <w:tcW w:w="6606" w:type="dxa"/>
            <w:hideMark/>
          </w:tcPr>
          <w:p w14:paraId="09B4284A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Required integrations and support channels are supported.</w:t>
            </w:r>
          </w:p>
        </w:tc>
        <w:tc>
          <w:tcPr>
            <w:tcW w:w="1475" w:type="dxa"/>
            <w:hideMark/>
          </w:tcPr>
          <w:p w14:paraId="5F7A5488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34" w:type="dxa"/>
            <w:hideMark/>
          </w:tcPr>
          <w:p w14:paraId="7309C157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16" w:type="dxa"/>
            <w:hideMark/>
          </w:tcPr>
          <w:p w14:paraId="584B21F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48C4BE4F" w14:textId="77777777" w:rsidTr="00CD3DD7">
        <w:trPr>
          <w:trHeight w:val="841"/>
          <w:jc w:val="center"/>
        </w:trPr>
        <w:tc>
          <w:tcPr>
            <w:tcW w:w="6606" w:type="dxa"/>
            <w:hideMark/>
          </w:tcPr>
          <w:p w14:paraId="2412B540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The platform can support future growth in agents and ticket volume.</w:t>
            </w:r>
          </w:p>
        </w:tc>
        <w:tc>
          <w:tcPr>
            <w:tcW w:w="1475" w:type="dxa"/>
            <w:hideMark/>
          </w:tcPr>
          <w:p w14:paraId="7CC02C3E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34" w:type="dxa"/>
            <w:hideMark/>
          </w:tcPr>
          <w:p w14:paraId="736E381D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16" w:type="dxa"/>
            <w:hideMark/>
          </w:tcPr>
          <w:p w14:paraId="666B987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  <w:tr w:rsidR="00091B09" w:rsidRPr="00091B09" w14:paraId="1C44EB91" w14:textId="77777777" w:rsidTr="00CD3DD7">
        <w:trPr>
          <w:trHeight w:val="851"/>
          <w:jc w:val="center"/>
        </w:trPr>
        <w:tc>
          <w:tcPr>
            <w:tcW w:w="6606" w:type="dxa"/>
            <w:hideMark/>
          </w:tcPr>
          <w:p w14:paraId="3EC5B591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  <w:r w:rsidRPr="00091B09">
              <w:rPr>
                <w:rFonts w:ascii="Calibri" w:hAnsi="Calibri" w:cs="Calibri"/>
                <w:lang w:val="en-KE"/>
              </w:rPr>
              <w:t>The expected productivity gains justify the investment.</w:t>
            </w:r>
          </w:p>
        </w:tc>
        <w:tc>
          <w:tcPr>
            <w:tcW w:w="1475" w:type="dxa"/>
            <w:hideMark/>
          </w:tcPr>
          <w:p w14:paraId="41D33F7C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34" w:type="dxa"/>
            <w:hideMark/>
          </w:tcPr>
          <w:p w14:paraId="603760A5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  <w:tc>
          <w:tcPr>
            <w:tcW w:w="1116" w:type="dxa"/>
            <w:hideMark/>
          </w:tcPr>
          <w:p w14:paraId="478389A9" w14:textId="77777777" w:rsidR="00091B09" w:rsidRPr="00091B09" w:rsidRDefault="00091B09" w:rsidP="00091B09">
            <w:pPr>
              <w:spacing w:after="160" w:line="278" w:lineRule="auto"/>
              <w:rPr>
                <w:rFonts w:ascii="Calibri" w:hAnsi="Calibri" w:cs="Calibri"/>
                <w:lang w:val="en-KE"/>
              </w:rPr>
            </w:pPr>
          </w:p>
        </w:tc>
      </w:tr>
    </w:tbl>
    <w:p w14:paraId="5888F608" w14:textId="77777777" w:rsidR="00182597" w:rsidRDefault="00182597" w:rsidP="00091B09">
      <w:pPr>
        <w:rPr>
          <w:rFonts w:ascii="Calibri" w:hAnsi="Calibri" w:cs="Calibri"/>
          <w:b/>
          <w:bCs/>
          <w:lang w:val="en-KE"/>
        </w:rPr>
      </w:pPr>
    </w:p>
    <w:p w14:paraId="41B88E7E" w14:textId="21CD7BB6" w:rsidR="00D9724C" w:rsidRDefault="008A23A6" w:rsidP="00091B09">
      <w:pPr>
        <w:rPr>
          <w:rFonts w:ascii="Calibri" w:hAnsi="Calibri" w:cs="Calibri"/>
          <w:lang w:val="en-KE"/>
        </w:rPr>
      </w:pPr>
      <w:r w:rsidRPr="00182597">
        <w:rPr>
          <w:rFonts w:ascii="Calibri" w:hAnsi="Calibri" w:cs="Calibri"/>
          <w:b/>
          <w:bCs/>
          <w:lang w:val="en-KE"/>
        </w:rPr>
        <w:t>Budget and growth score:</w:t>
      </w:r>
      <w:r w:rsidRPr="00D078CE">
        <w:rPr>
          <w:rFonts w:ascii="Calibri" w:hAnsi="Calibri" w:cs="Calibri"/>
          <w:lang w:val="en-KE"/>
        </w:rPr>
        <w:t xml:space="preserve"> ____ / 10</w:t>
      </w:r>
    </w:p>
    <w:p w14:paraId="6F558C41" w14:textId="77777777" w:rsidR="00D9724C" w:rsidRDefault="00D9724C" w:rsidP="00091B09">
      <w:pPr>
        <w:rPr>
          <w:rFonts w:ascii="Calibri" w:hAnsi="Calibri" w:cs="Calibri"/>
          <w:lang w:val="en-KE"/>
        </w:rPr>
      </w:pPr>
    </w:p>
    <w:p w14:paraId="54CDC918" w14:textId="77777777" w:rsidR="00D9724C" w:rsidRDefault="00D9724C" w:rsidP="00091B09">
      <w:pPr>
        <w:rPr>
          <w:rFonts w:ascii="Calibri" w:hAnsi="Calibri" w:cs="Calibri"/>
          <w:lang w:val="en-KE"/>
        </w:rPr>
      </w:pPr>
    </w:p>
    <w:p w14:paraId="5C8F08A5" w14:textId="77777777" w:rsidR="00D9724C" w:rsidRDefault="00D9724C" w:rsidP="00091B09">
      <w:pPr>
        <w:rPr>
          <w:rFonts w:ascii="Calibri" w:hAnsi="Calibri" w:cs="Calibri"/>
          <w:lang w:val="en-KE"/>
        </w:rPr>
      </w:pPr>
    </w:p>
    <w:p w14:paraId="492EB573" w14:textId="77777777" w:rsidR="00D9724C" w:rsidRDefault="00D9724C" w:rsidP="00091B09">
      <w:pPr>
        <w:rPr>
          <w:rFonts w:ascii="Calibri" w:hAnsi="Calibri" w:cs="Calibri"/>
          <w:lang w:val="en-KE"/>
        </w:rPr>
      </w:pPr>
    </w:p>
    <w:p w14:paraId="25D668A4" w14:textId="2B2FB8F5" w:rsidR="00AA5B90" w:rsidRDefault="00000000" w:rsidP="00091B09">
      <w:pPr>
        <w:rPr>
          <w:rFonts w:ascii="Calibri" w:hAnsi="Calibri" w:cs="Calibri"/>
          <w:lang w:val="en-KE"/>
        </w:rPr>
      </w:pPr>
      <w:r>
        <w:rPr>
          <w:rFonts w:ascii="Calibri" w:hAnsi="Calibri" w:cs="Calibri"/>
          <w:lang w:val="en-KE"/>
        </w:rPr>
        <w:pict w14:anchorId="2FA01418">
          <v:rect id="_x0000_i1030" style="width:0;height:1.5pt" o:hralign="center" o:hrstd="t" o:hr="t" fillcolor="#a0a0a0" stroked="f"/>
        </w:pict>
      </w:r>
    </w:p>
    <w:p w14:paraId="59A06FD7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F573D2B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18B448BB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50659FC4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2D4A1CB6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9BFDFF2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36741401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AC55B84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6FE7BA7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30281429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634E4399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054F45C" w14:textId="77777777" w:rsidR="00AA5B90" w:rsidRDefault="00AA5B90" w:rsidP="00091B09">
      <w:pPr>
        <w:rPr>
          <w:rFonts w:ascii="Calibri" w:hAnsi="Calibri" w:cs="Calibri"/>
          <w:lang w:val="en-KE"/>
        </w:rPr>
      </w:pPr>
    </w:p>
    <w:p w14:paraId="7F1639B6" w14:textId="607435B0" w:rsidR="00091B09" w:rsidRDefault="00091B09" w:rsidP="009F4D06">
      <w:pPr>
        <w:pStyle w:val="Heading3"/>
        <w:spacing w:line="480" w:lineRule="auto"/>
        <w:rPr>
          <w:rFonts w:ascii="Calibri" w:hAnsi="Calibri" w:cs="Calibri"/>
          <w:sz w:val="32"/>
          <w:szCs w:val="32"/>
          <w:lang w:val="en-KE"/>
        </w:rPr>
      </w:pPr>
      <w:r w:rsidRPr="00182597">
        <w:rPr>
          <w:rFonts w:ascii="Calibri" w:hAnsi="Calibri" w:cs="Calibri"/>
          <w:sz w:val="32"/>
          <w:szCs w:val="32"/>
          <w:lang w:val="en-KE"/>
        </w:rPr>
        <w:t xml:space="preserve">Scoring </w:t>
      </w:r>
      <w:r w:rsidR="0097623B" w:rsidRPr="00182597">
        <w:rPr>
          <w:rFonts w:ascii="Calibri" w:hAnsi="Calibri" w:cs="Calibri"/>
          <w:sz w:val="32"/>
          <w:szCs w:val="32"/>
          <w:lang w:val="en-KE"/>
        </w:rPr>
        <w:t>g</w:t>
      </w:r>
      <w:r w:rsidRPr="00182597">
        <w:rPr>
          <w:rFonts w:ascii="Calibri" w:hAnsi="Calibri" w:cs="Calibri"/>
          <w:sz w:val="32"/>
          <w:szCs w:val="32"/>
          <w:lang w:val="en-KE"/>
        </w:rPr>
        <w:t>uide</w:t>
      </w:r>
    </w:p>
    <w:p w14:paraId="7B6C327C" w14:textId="2F0D0558" w:rsidR="00E17F6A" w:rsidRPr="00E17F6A" w:rsidRDefault="00E17F6A" w:rsidP="009F4D06">
      <w:pPr>
        <w:spacing w:line="480" w:lineRule="auto"/>
        <w:rPr>
          <w:rFonts w:ascii="Calibri" w:hAnsi="Calibri" w:cs="Calibri"/>
          <w:lang w:val="en-KE"/>
        </w:rPr>
      </w:pPr>
      <w:r w:rsidRPr="00182597">
        <w:rPr>
          <w:rFonts w:ascii="Calibri" w:hAnsi="Calibri" w:cs="Calibri"/>
          <w:b/>
          <w:bCs/>
          <w:lang w:val="en-KE"/>
        </w:rPr>
        <w:t>Total Score:</w:t>
      </w:r>
      <w:r w:rsidRPr="00E17F6A">
        <w:rPr>
          <w:rFonts w:ascii="Calibri" w:hAnsi="Calibri" w:cs="Calibri"/>
          <w:lang w:val="en-KE"/>
        </w:rPr>
        <w:t xml:space="preserve"> ____ / </w:t>
      </w:r>
      <w:r w:rsidR="005E6FBD">
        <w:rPr>
          <w:rFonts w:ascii="Calibri" w:hAnsi="Calibri" w:cs="Calibri"/>
          <w:lang w:val="en-KE"/>
        </w:rPr>
        <w:t>6</w:t>
      </w:r>
      <w:r w:rsidRPr="00E17F6A">
        <w:rPr>
          <w:rFonts w:ascii="Calibri" w:hAnsi="Calibri" w:cs="Calibri"/>
          <w:lang w:val="en-KE"/>
        </w:rPr>
        <w:t>0</w:t>
      </w:r>
    </w:p>
    <w:p w14:paraId="00D9C5D9" w14:textId="77777777" w:rsidR="00E17F6A" w:rsidRPr="00182597" w:rsidRDefault="00E17F6A" w:rsidP="009F4D06">
      <w:pPr>
        <w:spacing w:line="480" w:lineRule="auto"/>
        <w:rPr>
          <w:rFonts w:ascii="Calibri" w:hAnsi="Calibri" w:cs="Calibri"/>
          <w:b/>
          <w:bCs/>
          <w:lang w:val="en-KE"/>
        </w:rPr>
      </w:pPr>
      <w:r w:rsidRPr="00182597">
        <w:rPr>
          <w:rFonts w:ascii="Calibri" w:hAnsi="Calibri" w:cs="Calibri"/>
          <w:b/>
          <w:bCs/>
          <w:lang w:val="en-KE"/>
        </w:rPr>
        <w:t>Critical Gates Met?</w:t>
      </w:r>
    </w:p>
    <w:p w14:paraId="77C298F1" w14:textId="441C8477" w:rsidR="00E17F6A" w:rsidRDefault="00E17F6A" w:rsidP="009F4D06">
      <w:pPr>
        <w:spacing w:line="480" w:lineRule="auto"/>
        <w:rPr>
          <w:rFonts w:ascii="Calibri" w:hAnsi="Calibri" w:cs="Calibri"/>
          <w:lang w:val="en-KE"/>
        </w:rPr>
      </w:pPr>
      <w:r w:rsidRPr="00E17F6A">
        <w:rPr>
          <w:rFonts w:ascii="Segoe UI Symbol" w:hAnsi="Segoe UI Symbol" w:cs="Segoe UI Symbol"/>
          <w:lang w:val="en-KE"/>
        </w:rPr>
        <w:t>☐</w:t>
      </w:r>
      <w:r w:rsidRPr="00E17F6A">
        <w:rPr>
          <w:rFonts w:ascii="Calibri" w:hAnsi="Calibri" w:cs="Calibri"/>
          <w:lang w:val="en-KE"/>
        </w:rPr>
        <w:t xml:space="preserve"> </w:t>
      </w:r>
      <w:r w:rsidR="007A512F">
        <w:rPr>
          <w:rFonts w:ascii="Calibri" w:hAnsi="Calibri" w:cs="Calibri"/>
          <w:lang w:val="en-KE"/>
        </w:rPr>
        <w:t>Yes</w:t>
      </w:r>
      <w:r w:rsidRPr="00E17F6A">
        <w:rPr>
          <w:rFonts w:ascii="Calibri" w:hAnsi="Calibri" w:cs="Calibri"/>
          <w:lang w:val="en-KE"/>
        </w:rPr>
        <w:br/>
      </w:r>
      <w:r w:rsidRPr="00E17F6A">
        <w:rPr>
          <w:rFonts w:ascii="Segoe UI Symbol" w:hAnsi="Segoe UI Symbol" w:cs="Segoe UI Symbol"/>
          <w:lang w:val="en-KE"/>
        </w:rPr>
        <w:t>☐</w:t>
      </w:r>
      <w:r w:rsidRPr="00E17F6A">
        <w:rPr>
          <w:rFonts w:ascii="Calibri" w:hAnsi="Calibri" w:cs="Calibri"/>
          <w:lang w:val="en-KE"/>
        </w:rPr>
        <w:t xml:space="preserve"> </w:t>
      </w:r>
      <w:r w:rsidR="007A512F">
        <w:rPr>
          <w:rFonts w:ascii="Calibri" w:hAnsi="Calibri" w:cs="Calibri"/>
          <w:lang w:val="en-KE"/>
        </w:rPr>
        <w:t>No</w:t>
      </w:r>
    </w:p>
    <w:p w14:paraId="746AA0CD" w14:textId="451A68A1" w:rsidR="007A512F" w:rsidRPr="00091B09" w:rsidRDefault="007A512F" w:rsidP="009F4D06">
      <w:p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Calibri" w:hAnsi="Calibri" w:cs="Calibri"/>
          <w:lang w:val="en-KE"/>
        </w:rPr>
        <w:t>Use the following scale for each item:</w:t>
      </w:r>
    </w:p>
    <w:p w14:paraId="29A955EB" w14:textId="77777777" w:rsidR="00091B09" w:rsidRPr="00091B09" w:rsidRDefault="00091B09" w:rsidP="009F4D06">
      <w:pPr>
        <w:numPr>
          <w:ilvl w:val="0"/>
          <w:numId w:val="13"/>
        </w:num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Calibri" w:hAnsi="Calibri" w:cs="Calibri"/>
          <w:b/>
          <w:bCs/>
          <w:lang w:val="en-KE"/>
        </w:rPr>
        <w:t>0 = Not started</w:t>
      </w:r>
    </w:p>
    <w:p w14:paraId="6051E3BF" w14:textId="77777777" w:rsidR="00091B09" w:rsidRPr="00091B09" w:rsidRDefault="00091B09" w:rsidP="009F4D06">
      <w:pPr>
        <w:numPr>
          <w:ilvl w:val="0"/>
          <w:numId w:val="13"/>
        </w:num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Calibri" w:hAnsi="Calibri" w:cs="Calibri"/>
          <w:b/>
          <w:bCs/>
          <w:lang w:val="en-KE"/>
        </w:rPr>
        <w:t>1 = Partly ready</w:t>
      </w:r>
    </w:p>
    <w:p w14:paraId="075A1777" w14:textId="73B90780" w:rsidR="00182597" w:rsidRPr="009F4D06" w:rsidRDefault="00091B09" w:rsidP="009F4D06">
      <w:pPr>
        <w:numPr>
          <w:ilvl w:val="0"/>
          <w:numId w:val="13"/>
        </w:num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Calibri" w:hAnsi="Calibri" w:cs="Calibri"/>
          <w:b/>
          <w:bCs/>
          <w:lang w:val="en-KE"/>
        </w:rPr>
        <w:t>2 = Ready with evidence</w:t>
      </w:r>
    </w:p>
    <w:p w14:paraId="1731C261" w14:textId="77777777" w:rsidR="00091B09" w:rsidRPr="00182597" w:rsidRDefault="00091B09" w:rsidP="00810C08">
      <w:pPr>
        <w:pStyle w:val="Heading3"/>
        <w:spacing w:line="480" w:lineRule="auto"/>
        <w:rPr>
          <w:rFonts w:ascii="Calibri" w:hAnsi="Calibri" w:cs="Calibri"/>
          <w:lang w:val="en-KE"/>
        </w:rPr>
      </w:pPr>
      <w:r w:rsidRPr="00182597">
        <w:rPr>
          <w:rFonts w:ascii="Calibri" w:hAnsi="Calibri" w:cs="Calibri"/>
          <w:lang w:val="en-KE"/>
        </w:rPr>
        <w:t>Interpreting your score</w:t>
      </w:r>
    </w:p>
    <w:p w14:paraId="6AFAAF85" w14:textId="77777777" w:rsidR="00091B09" w:rsidRDefault="00091B09" w:rsidP="00810C08">
      <w:p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Calibri" w:hAnsi="Calibri" w:cs="Calibri"/>
          <w:b/>
          <w:bCs/>
          <w:lang w:val="en-KE"/>
        </w:rPr>
        <w:t>Note:</w:t>
      </w:r>
      <w:r w:rsidRPr="00091B09">
        <w:rPr>
          <w:rFonts w:ascii="Calibri" w:hAnsi="Calibri" w:cs="Calibri"/>
          <w:lang w:val="en-KE"/>
        </w:rPr>
        <w:t xml:space="preserve"> This checklist is intended as a readiness guide, not a definitive assessment.</w:t>
      </w:r>
    </w:p>
    <w:p w14:paraId="307406B6" w14:textId="366F9DC2" w:rsidR="001D22F3" w:rsidRPr="00AB7ABF" w:rsidRDefault="001D22F3" w:rsidP="00810C08">
      <w:pPr>
        <w:pStyle w:val="ListParagraph"/>
        <w:numPr>
          <w:ilvl w:val="0"/>
          <w:numId w:val="15"/>
        </w:numPr>
        <w:spacing w:line="480" w:lineRule="auto"/>
        <w:rPr>
          <w:rFonts w:ascii="Calibri" w:hAnsi="Calibri" w:cs="Calibri"/>
          <w:lang w:val="en-KE"/>
        </w:rPr>
      </w:pPr>
      <w:r w:rsidRPr="00AB7ABF">
        <w:rPr>
          <w:rFonts w:ascii="Calibri" w:hAnsi="Calibri" w:cs="Calibri"/>
          <w:b/>
          <w:bCs/>
          <w:lang w:val="en-KE"/>
        </w:rPr>
        <w:t>40-</w:t>
      </w:r>
      <w:r w:rsidR="005E6FBD">
        <w:rPr>
          <w:rFonts w:ascii="Calibri" w:hAnsi="Calibri" w:cs="Calibri"/>
          <w:b/>
          <w:bCs/>
          <w:lang w:val="en-KE"/>
        </w:rPr>
        <w:t>6</w:t>
      </w:r>
      <w:r w:rsidRPr="00AB7ABF">
        <w:rPr>
          <w:rFonts w:ascii="Calibri" w:hAnsi="Calibri" w:cs="Calibri"/>
          <w:b/>
          <w:bCs/>
          <w:lang w:val="en-KE"/>
        </w:rPr>
        <w:t>0 points and all critical gates met:</w:t>
      </w:r>
      <w:r w:rsidRPr="00AB7ABF">
        <w:rPr>
          <w:rFonts w:ascii="Calibri" w:hAnsi="Calibri" w:cs="Calibri"/>
          <w:lang w:val="en-KE"/>
        </w:rPr>
        <w:t xml:space="preserve"> Strong readiness for a controlled pilot.</w:t>
      </w:r>
    </w:p>
    <w:p w14:paraId="6E3248A3" w14:textId="77777777" w:rsidR="001D22F3" w:rsidRPr="00AB7ABF" w:rsidRDefault="001D22F3" w:rsidP="00810C08">
      <w:pPr>
        <w:pStyle w:val="ListParagraph"/>
        <w:numPr>
          <w:ilvl w:val="0"/>
          <w:numId w:val="15"/>
        </w:numPr>
        <w:spacing w:line="480" w:lineRule="auto"/>
        <w:rPr>
          <w:rFonts w:ascii="Calibri" w:hAnsi="Calibri" w:cs="Calibri"/>
          <w:lang w:val="en-KE"/>
        </w:rPr>
      </w:pPr>
      <w:r w:rsidRPr="00AB7ABF">
        <w:rPr>
          <w:rFonts w:ascii="Calibri" w:hAnsi="Calibri" w:cs="Calibri"/>
          <w:b/>
          <w:bCs/>
          <w:lang w:val="en-KE"/>
        </w:rPr>
        <w:t>25-39 points:</w:t>
      </w:r>
      <w:r w:rsidRPr="00AB7ABF">
        <w:rPr>
          <w:rFonts w:ascii="Calibri" w:hAnsi="Calibri" w:cs="Calibri"/>
          <w:lang w:val="en-KE"/>
        </w:rPr>
        <w:t xml:space="preserve"> Address the identified gaps before broader deployment.</w:t>
      </w:r>
    </w:p>
    <w:p w14:paraId="1A1981DD" w14:textId="77777777" w:rsidR="001D22F3" w:rsidRPr="00AB7ABF" w:rsidRDefault="001D22F3" w:rsidP="00810C08">
      <w:pPr>
        <w:pStyle w:val="ListParagraph"/>
        <w:numPr>
          <w:ilvl w:val="0"/>
          <w:numId w:val="15"/>
        </w:numPr>
        <w:spacing w:line="480" w:lineRule="auto"/>
        <w:rPr>
          <w:rFonts w:ascii="Calibri" w:hAnsi="Calibri" w:cs="Calibri"/>
          <w:lang w:val="en-KE"/>
        </w:rPr>
      </w:pPr>
      <w:r w:rsidRPr="00AB7ABF">
        <w:rPr>
          <w:rFonts w:ascii="Calibri" w:hAnsi="Calibri" w:cs="Calibri"/>
          <w:b/>
          <w:bCs/>
          <w:lang w:val="en-KE"/>
        </w:rPr>
        <w:t>0-24 points:</w:t>
      </w:r>
      <w:r w:rsidRPr="00AB7ABF">
        <w:rPr>
          <w:rFonts w:ascii="Calibri" w:hAnsi="Calibri" w:cs="Calibri"/>
          <w:lang w:val="en-KE"/>
        </w:rPr>
        <w:t xml:space="preserve"> Strengthen processes, documentation, governance, and testing before implementation.</w:t>
      </w:r>
    </w:p>
    <w:p w14:paraId="0F61BD38" w14:textId="15AE0D95" w:rsidR="00D968A0" w:rsidRPr="00182597" w:rsidRDefault="001D22F3" w:rsidP="00810C08">
      <w:pPr>
        <w:pStyle w:val="ListParagraph"/>
        <w:numPr>
          <w:ilvl w:val="0"/>
          <w:numId w:val="15"/>
        </w:numPr>
        <w:spacing w:line="480" w:lineRule="auto"/>
        <w:rPr>
          <w:rFonts w:ascii="Calibri" w:hAnsi="Calibri" w:cs="Calibri"/>
          <w:lang w:val="en-KE"/>
        </w:rPr>
      </w:pPr>
      <w:r w:rsidRPr="00AB7ABF">
        <w:rPr>
          <w:rFonts w:ascii="Calibri" w:hAnsi="Calibri" w:cs="Calibri"/>
          <w:b/>
          <w:bCs/>
          <w:lang w:val="en-KE"/>
        </w:rPr>
        <w:t>Any critical gate missing:</w:t>
      </w:r>
      <w:r w:rsidRPr="00AB7ABF">
        <w:rPr>
          <w:rFonts w:ascii="Calibri" w:hAnsi="Calibri" w:cs="Calibri"/>
          <w:lang w:val="en-KE"/>
        </w:rPr>
        <w:t xml:space="preserve"> Use draft-only or internal-test mode regardless of the total score.</w:t>
      </w:r>
    </w:p>
    <w:p w14:paraId="11232B9C" w14:textId="77777777" w:rsidR="00091B09" w:rsidRPr="00647230" w:rsidRDefault="00091B09" w:rsidP="00810C08">
      <w:pPr>
        <w:pStyle w:val="Heading3"/>
        <w:spacing w:line="480" w:lineRule="auto"/>
        <w:rPr>
          <w:rFonts w:ascii="Calibri" w:hAnsi="Calibri" w:cs="Calibri"/>
          <w:lang w:val="en-KE"/>
        </w:rPr>
      </w:pPr>
      <w:r w:rsidRPr="00647230">
        <w:rPr>
          <w:rFonts w:ascii="Calibri" w:hAnsi="Calibri" w:cs="Calibri"/>
          <w:lang w:val="en-KE"/>
        </w:rPr>
        <w:lastRenderedPageBreak/>
        <w:t>Recommended next step</w:t>
      </w:r>
    </w:p>
    <w:p w14:paraId="0755D72F" w14:textId="7F3F109F" w:rsidR="00AE3D05" w:rsidRDefault="00091B09" w:rsidP="00810C08">
      <w:pPr>
        <w:spacing w:line="480" w:lineRule="auto"/>
        <w:rPr>
          <w:rFonts w:ascii="Calibri" w:hAnsi="Calibri" w:cs="Calibri"/>
          <w:lang w:val="en-KE"/>
        </w:rPr>
      </w:pPr>
      <w:r w:rsidRPr="00091B09">
        <w:rPr>
          <w:rFonts w:ascii="Calibri" w:hAnsi="Calibri" w:cs="Calibri"/>
          <w:lang w:val="en-KE"/>
        </w:rPr>
        <w:t>Even teams with a high readiness score should begin with a controlled pilot focused on low-risk workflows before expanding AI to customer-facing interactions.</w:t>
      </w:r>
    </w:p>
    <w:p w14:paraId="53E558C1" w14:textId="1EE606AD" w:rsidR="00647230" w:rsidRPr="00057029" w:rsidRDefault="00AE3D05" w:rsidP="00AE3D05">
      <w:pPr>
        <w:rPr>
          <w:rFonts w:ascii="Calibri" w:hAnsi="Calibri" w:cs="Calibri"/>
          <w:b/>
          <w:bCs/>
          <w:lang w:val="en-KE"/>
        </w:rPr>
      </w:pPr>
      <w:r w:rsidRPr="00AE3D05">
        <w:rPr>
          <w:rFonts w:ascii="Calibri" w:hAnsi="Calibri" w:cs="Calibri"/>
          <w:b/>
          <w:bCs/>
          <w:lang w:val="en-KE"/>
        </w:rPr>
        <w:t>Ready to put this into practice?</w:t>
      </w:r>
    </w:p>
    <w:p w14:paraId="5A710801" w14:textId="640AC995" w:rsidR="00AE3D05" w:rsidRPr="00AE3D05" w:rsidRDefault="00647230" w:rsidP="00AE3D05">
      <w:pPr>
        <w:rPr>
          <w:rFonts w:ascii="Calibri" w:hAnsi="Calibri" w:cs="Calibri"/>
          <w:lang w:val="en-KE"/>
        </w:rPr>
      </w:pPr>
      <w:r w:rsidRPr="00057029">
        <w:rPr>
          <w:rFonts w:ascii="Calibri" w:hAnsi="Calibri" w:cs="Calibri"/>
        </w:rPr>
        <w:t xml:space="preserve">See how </w:t>
      </w:r>
      <w:proofErr w:type="spellStart"/>
      <w:r w:rsidRPr="00057029">
        <w:rPr>
          <w:rFonts w:ascii="Calibri" w:hAnsi="Calibri" w:cs="Calibri"/>
        </w:rPr>
        <w:t>BoldDesk</w:t>
      </w:r>
      <w:proofErr w:type="spellEnd"/>
      <w:r w:rsidRPr="00057029">
        <w:rPr>
          <w:rFonts w:ascii="Calibri" w:hAnsi="Calibri" w:cs="Calibri"/>
        </w:rPr>
        <w:t xml:space="preserve"> supports a controlled AI rollout</w:t>
      </w:r>
      <w:r w:rsidR="00057029" w:rsidRPr="00057029">
        <w:rPr>
          <w:rFonts w:ascii="Calibri" w:hAnsi="Calibri" w:cs="Calibri"/>
        </w:rPr>
        <w:t>.</w:t>
      </w:r>
      <w:r w:rsidR="007642F6">
        <w:rPr>
          <w:rFonts w:ascii="Calibri" w:hAnsi="Calibri" w:cs="Calibri"/>
        </w:rPr>
        <w:t xml:space="preserve"> </w:t>
      </w:r>
      <w:r w:rsidR="00AE3D05" w:rsidRPr="00AE3D05">
        <w:rPr>
          <w:rFonts w:ascii="Calibri" w:hAnsi="Calibri" w:cs="Calibri"/>
          <w:lang w:val="en-KE"/>
        </w:rPr>
        <w:t>Start a</w:t>
      </w:r>
      <w:r w:rsidR="00AE3D05">
        <w:rPr>
          <w:rFonts w:ascii="Calibri" w:hAnsi="Calibri" w:cs="Calibri"/>
          <w:lang w:val="en-KE"/>
        </w:rPr>
        <w:t xml:space="preserve"> </w:t>
      </w:r>
      <w:hyperlink r:id="rId7" w:history="1">
        <w:r w:rsidR="00AE3D05" w:rsidRPr="003760D3">
          <w:rPr>
            <w:rStyle w:val="Hyperlink"/>
            <w:rFonts w:ascii="Calibri" w:hAnsi="Calibri" w:cs="Calibri"/>
            <w:lang w:val="en-KE"/>
          </w:rPr>
          <w:t>15-day free trial</w:t>
        </w:r>
      </w:hyperlink>
      <w:r w:rsidR="00AE3D05" w:rsidRPr="00AE3D05">
        <w:rPr>
          <w:rFonts w:ascii="Calibri" w:hAnsi="Calibri" w:cs="Calibri"/>
          <w:lang w:val="en-KE"/>
        </w:rPr>
        <w:t xml:space="preserve"> </w:t>
      </w:r>
      <w:r w:rsidR="007642F6">
        <w:rPr>
          <w:rFonts w:ascii="Calibri" w:hAnsi="Calibri" w:cs="Calibri"/>
          <w:lang w:val="en-KE"/>
        </w:rPr>
        <w:t>or b</w:t>
      </w:r>
      <w:r w:rsidR="00AE3D05" w:rsidRPr="00AE3D05">
        <w:rPr>
          <w:rFonts w:ascii="Calibri" w:hAnsi="Calibri" w:cs="Calibri"/>
          <w:lang w:val="en-KE"/>
        </w:rPr>
        <w:t xml:space="preserve">ook a </w:t>
      </w:r>
      <w:hyperlink r:id="rId8" w:history="1">
        <w:r w:rsidR="00AE3D05" w:rsidRPr="00796EAD">
          <w:rPr>
            <w:rStyle w:val="Hyperlink"/>
            <w:rFonts w:ascii="Calibri" w:hAnsi="Calibri" w:cs="Calibri"/>
            <w:lang w:val="en-KE"/>
          </w:rPr>
          <w:t>live demo</w:t>
        </w:r>
      </w:hyperlink>
    </w:p>
    <w:p w14:paraId="6C51F47E" w14:textId="77777777" w:rsidR="00AE3D05" w:rsidRPr="00091B09" w:rsidRDefault="00AE3D05" w:rsidP="00ED78CE">
      <w:pPr>
        <w:rPr>
          <w:rFonts w:ascii="Calibri" w:hAnsi="Calibri" w:cs="Calibri"/>
          <w:lang w:val="en-KE"/>
        </w:rPr>
      </w:pPr>
    </w:p>
    <w:p w14:paraId="4ADE962D" w14:textId="59689812" w:rsidR="00A516ED" w:rsidRPr="00ED78CE" w:rsidRDefault="00000000" w:rsidP="00A516ED">
      <w:pPr>
        <w:rPr>
          <w:rFonts w:ascii="Calibri" w:hAnsi="Calibri" w:cs="Calibri"/>
          <w:lang w:val="en-KE"/>
        </w:rPr>
      </w:pPr>
      <w:r>
        <w:rPr>
          <w:rFonts w:ascii="Calibri" w:hAnsi="Calibri" w:cs="Calibri"/>
          <w:lang w:val="en-KE"/>
        </w:rPr>
        <w:pict w14:anchorId="034D8C77">
          <v:rect id="_x0000_i1031" style="width:0;height:1.5pt" o:hralign="center" o:hrstd="t" o:hr="t" fillcolor="#a0a0a0" stroked="f"/>
        </w:pict>
      </w:r>
    </w:p>
    <w:sectPr w:rsidR="00A516ED" w:rsidRPr="00ED78CE" w:rsidSect="00DD2C6D">
      <w:head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6077" w14:textId="77777777" w:rsidR="005F2CBF" w:rsidRDefault="005F2CBF" w:rsidP="00590E0D">
      <w:pPr>
        <w:spacing w:after="0" w:line="240" w:lineRule="auto"/>
      </w:pPr>
      <w:r>
        <w:separator/>
      </w:r>
    </w:p>
  </w:endnote>
  <w:endnote w:type="continuationSeparator" w:id="0">
    <w:p w14:paraId="6B6F2E9E" w14:textId="77777777" w:rsidR="005F2CBF" w:rsidRDefault="005F2CBF" w:rsidP="00590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17126" w14:textId="77777777" w:rsidR="005F2CBF" w:rsidRDefault="005F2CBF" w:rsidP="00590E0D">
      <w:pPr>
        <w:spacing w:after="0" w:line="240" w:lineRule="auto"/>
      </w:pPr>
      <w:r>
        <w:separator/>
      </w:r>
    </w:p>
  </w:footnote>
  <w:footnote w:type="continuationSeparator" w:id="0">
    <w:p w14:paraId="7F8CD85C" w14:textId="77777777" w:rsidR="005F2CBF" w:rsidRDefault="005F2CBF" w:rsidP="00590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3ACD" w14:textId="00C0AB56" w:rsidR="006B0856" w:rsidRPr="006B0856" w:rsidRDefault="006B0856" w:rsidP="006B0856">
    <w:pPr>
      <w:pStyle w:val="Header"/>
      <w:jc w:val="right"/>
      <w:rPr>
        <w:lang w:val="en-KE"/>
      </w:rPr>
    </w:pPr>
    <w:r w:rsidRPr="006B0856">
      <w:rPr>
        <w:noProof/>
        <w:lang w:val="en-KE"/>
      </w:rPr>
      <w:drawing>
        <wp:inline distT="0" distB="0" distL="0" distR="0" wp14:anchorId="3E52F156" wp14:editId="67483E47">
          <wp:extent cx="807458" cy="213360"/>
          <wp:effectExtent l="0" t="0" r="0" b="0"/>
          <wp:docPr id="15107232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764" cy="214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21AF20" w14:textId="60498D5A" w:rsidR="006B0856" w:rsidRDefault="006B0856">
    <w:pPr>
      <w:pStyle w:val="Header"/>
    </w:pPr>
  </w:p>
  <w:p w14:paraId="41D5563A" w14:textId="77777777" w:rsidR="00895EF8" w:rsidRDefault="00895E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039FE"/>
    <w:multiLevelType w:val="hybridMultilevel"/>
    <w:tmpl w:val="1160E90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E620B"/>
    <w:multiLevelType w:val="multilevel"/>
    <w:tmpl w:val="362E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064E3"/>
    <w:multiLevelType w:val="multilevel"/>
    <w:tmpl w:val="34C6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43E24"/>
    <w:multiLevelType w:val="multilevel"/>
    <w:tmpl w:val="4624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D1CD0"/>
    <w:multiLevelType w:val="multilevel"/>
    <w:tmpl w:val="28A2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C210B"/>
    <w:multiLevelType w:val="multilevel"/>
    <w:tmpl w:val="A2CA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1344BF"/>
    <w:multiLevelType w:val="multilevel"/>
    <w:tmpl w:val="235C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64AFE"/>
    <w:multiLevelType w:val="multilevel"/>
    <w:tmpl w:val="48904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187771"/>
    <w:multiLevelType w:val="multilevel"/>
    <w:tmpl w:val="E966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A57676"/>
    <w:multiLevelType w:val="multilevel"/>
    <w:tmpl w:val="B57E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5F1F6F"/>
    <w:multiLevelType w:val="multilevel"/>
    <w:tmpl w:val="340C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D4D4D"/>
    <w:multiLevelType w:val="multilevel"/>
    <w:tmpl w:val="8F74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6C5CCC"/>
    <w:multiLevelType w:val="multilevel"/>
    <w:tmpl w:val="B17E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CA0549"/>
    <w:multiLevelType w:val="multilevel"/>
    <w:tmpl w:val="CF5E0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FD0972"/>
    <w:multiLevelType w:val="multilevel"/>
    <w:tmpl w:val="1EC2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7117339">
    <w:abstractNumId w:val="3"/>
  </w:num>
  <w:num w:numId="2" w16cid:durableId="566960717">
    <w:abstractNumId w:val="1"/>
  </w:num>
  <w:num w:numId="3" w16cid:durableId="481972771">
    <w:abstractNumId w:val="6"/>
  </w:num>
  <w:num w:numId="4" w16cid:durableId="1836871969">
    <w:abstractNumId w:val="12"/>
  </w:num>
  <w:num w:numId="5" w16cid:durableId="696857545">
    <w:abstractNumId w:val="9"/>
  </w:num>
  <w:num w:numId="6" w16cid:durableId="408772388">
    <w:abstractNumId w:val="13"/>
  </w:num>
  <w:num w:numId="7" w16cid:durableId="1334719779">
    <w:abstractNumId w:val="2"/>
  </w:num>
  <w:num w:numId="8" w16cid:durableId="199782689">
    <w:abstractNumId w:val="8"/>
  </w:num>
  <w:num w:numId="9" w16cid:durableId="1193105111">
    <w:abstractNumId w:val="11"/>
  </w:num>
  <w:num w:numId="10" w16cid:durableId="2019386931">
    <w:abstractNumId w:val="7"/>
  </w:num>
  <w:num w:numId="11" w16cid:durableId="1531528450">
    <w:abstractNumId w:val="14"/>
  </w:num>
  <w:num w:numId="12" w16cid:durableId="1458914162">
    <w:abstractNumId w:val="5"/>
  </w:num>
  <w:num w:numId="13" w16cid:durableId="1630624445">
    <w:abstractNumId w:val="4"/>
  </w:num>
  <w:num w:numId="14" w16cid:durableId="1775902124">
    <w:abstractNumId w:val="10"/>
  </w:num>
  <w:num w:numId="15" w16cid:durableId="1537426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CE"/>
    <w:rsid w:val="00031486"/>
    <w:rsid w:val="000519A3"/>
    <w:rsid w:val="00057029"/>
    <w:rsid w:val="000722F0"/>
    <w:rsid w:val="00091B09"/>
    <w:rsid w:val="00170895"/>
    <w:rsid w:val="00171AC6"/>
    <w:rsid w:val="00182597"/>
    <w:rsid w:val="001D22F3"/>
    <w:rsid w:val="001E2D55"/>
    <w:rsid w:val="001F2DB6"/>
    <w:rsid w:val="001F6E64"/>
    <w:rsid w:val="00227037"/>
    <w:rsid w:val="00232BD6"/>
    <w:rsid w:val="003240A5"/>
    <w:rsid w:val="003621C9"/>
    <w:rsid w:val="00365B28"/>
    <w:rsid w:val="003760D3"/>
    <w:rsid w:val="00387D85"/>
    <w:rsid w:val="003F125F"/>
    <w:rsid w:val="00440F5A"/>
    <w:rsid w:val="004542DA"/>
    <w:rsid w:val="0049140D"/>
    <w:rsid w:val="004A222D"/>
    <w:rsid w:val="004A2F20"/>
    <w:rsid w:val="004D0630"/>
    <w:rsid w:val="004D3BBE"/>
    <w:rsid w:val="00540918"/>
    <w:rsid w:val="005634F6"/>
    <w:rsid w:val="00575E4B"/>
    <w:rsid w:val="00590E0D"/>
    <w:rsid w:val="005B7B7B"/>
    <w:rsid w:val="005E6FBD"/>
    <w:rsid w:val="005F2CBF"/>
    <w:rsid w:val="006202CF"/>
    <w:rsid w:val="00637274"/>
    <w:rsid w:val="00647230"/>
    <w:rsid w:val="00692272"/>
    <w:rsid w:val="006A664B"/>
    <w:rsid w:val="006B0856"/>
    <w:rsid w:val="006C5104"/>
    <w:rsid w:val="006D4B8A"/>
    <w:rsid w:val="007642F6"/>
    <w:rsid w:val="00796EAD"/>
    <w:rsid w:val="007A512F"/>
    <w:rsid w:val="007C3A0A"/>
    <w:rsid w:val="007C772A"/>
    <w:rsid w:val="00810C08"/>
    <w:rsid w:val="00830FD8"/>
    <w:rsid w:val="0089253C"/>
    <w:rsid w:val="00895EF8"/>
    <w:rsid w:val="008A23A6"/>
    <w:rsid w:val="008A51CA"/>
    <w:rsid w:val="0091123F"/>
    <w:rsid w:val="009175EA"/>
    <w:rsid w:val="009347C2"/>
    <w:rsid w:val="0097623B"/>
    <w:rsid w:val="00986216"/>
    <w:rsid w:val="00987A51"/>
    <w:rsid w:val="009C13E7"/>
    <w:rsid w:val="009C6268"/>
    <w:rsid w:val="009F4D06"/>
    <w:rsid w:val="00A516ED"/>
    <w:rsid w:val="00AA5B90"/>
    <w:rsid w:val="00AB0218"/>
    <w:rsid w:val="00AE2EA7"/>
    <w:rsid w:val="00AE3D05"/>
    <w:rsid w:val="00BD2F67"/>
    <w:rsid w:val="00BD75B9"/>
    <w:rsid w:val="00CA1BCC"/>
    <w:rsid w:val="00CD3DD7"/>
    <w:rsid w:val="00D078CE"/>
    <w:rsid w:val="00D25732"/>
    <w:rsid w:val="00D968A0"/>
    <w:rsid w:val="00D9724C"/>
    <w:rsid w:val="00DB3EBF"/>
    <w:rsid w:val="00DD2C6D"/>
    <w:rsid w:val="00E17F6A"/>
    <w:rsid w:val="00E31302"/>
    <w:rsid w:val="00E50FDB"/>
    <w:rsid w:val="00E841E1"/>
    <w:rsid w:val="00EA7878"/>
    <w:rsid w:val="00EC4A82"/>
    <w:rsid w:val="00ED0964"/>
    <w:rsid w:val="00ED78CE"/>
    <w:rsid w:val="00F255BF"/>
    <w:rsid w:val="00FA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1E524"/>
  <w15:chartTrackingRefBased/>
  <w15:docId w15:val="{88D21119-38E6-4626-B58A-F900E7E7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3A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7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7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78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8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8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8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8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8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8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8C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D78C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D78C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8C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8CE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8C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8C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8C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8C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D7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8C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8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8C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D78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8C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ED78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8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8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8CE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D78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0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E0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90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E0D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590E0D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575E4B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CA1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2F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lddesk.com/request-dem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.bolddesk.com/signu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Cherine Apondi Okumu</dc:creator>
  <cp:keywords/>
  <dc:description/>
  <cp:lastModifiedBy>Cherine Apondi Okumu</cp:lastModifiedBy>
  <cp:revision>30</cp:revision>
  <dcterms:created xsi:type="dcterms:W3CDTF">2026-09-18T13:30:00Z</dcterms:created>
  <dcterms:modified xsi:type="dcterms:W3CDTF">2026-09-24T10:11:00Z</dcterms:modified>
</cp:coreProperties>
</file>